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866F4C" w:rsidRDefault="00C10ED8" w:rsidP="0070225A">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C142CC">
        <w:rPr>
          <w:rFonts w:ascii="Trebuchet MS" w:hAnsi="Trebuchet MS" w:cs="Arial"/>
          <w:b/>
          <w:noProof/>
          <w:sz w:val="22"/>
          <w:szCs w:val="22"/>
          <w:lang w:val="ro-RO"/>
        </w:rPr>
        <w:t>25</w:t>
      </w:r>
      <w:r w:rsidR="0061253E" w:rsidRPr="00866F4C">
        <w:rPr>
          <w:rFonts w:ascii="Trebuchet MS" w:hAnsi="Trebuchet MS" w:cs="Arial"/>
          <w:b/>
          <w:noProof/>
          <w:sz w:val="22"/>
          <w:szCs w:val="22"/>
          <w:lang w:val="ro-RO"/>
        </w:rPr>
        <w:t>/</w:t>
      </w:r>
      <w:r w:rsidR="00C142CC">
        <w:rPr>
          <w:rFonts w:ascii="Trebuchet MS" w:hAnsi="Trebuchet MS" w:cs="Arial"/>
          <w:b/>
          <w:noProof/>
          <w:sz w:val="22"/>
          <w:szCs w:val="22"/>
          <w:lang w:val="ro-RO"/>
        </w:rPr>
        <w:t xml:space="preserve">26 </w:t>
      </w:r>
      <w:r w:rsidR="00607CC3">
        <w:rPr>
          <w:rFonts w:ascii="Trebuchet MS" w:hAnsi="Trebuchet MS" w:cs="Arial"/>
          <w:b/>
          <w:noProof/>
          <w:sz w:val="22"/>
          <w:szCs w:val="22"/>
          <w:lang w:val="ro-RO"/>
        </w:rPr>
        <w:t>aprilie</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2D7E05" w:rsidRPr="00CB41FA" w:rsidRDefault="002D7E05" w:rsidP="002D7E0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C142CC">
        <w:rPr>
          <w:rFonts w:ascii="Trebuchet MS" w:hAnsi="Trebuchet MS" w:cs="Arial"/>
          <w:b/>
          <w:noProof/>
          <w:sz w:val="22"/>
          <w:szCs w:val="22"/>
          <w:lang w:val="ro-RO" w:eastAsia="ro-RO"/>
        </w:rPr>
        <w:t>15 aprilie</w:t>
      </w:r>
      <w:r>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837830">
        <w:rPr>
          <w:rFonts w:ascii="Trebuchet MS" w:hAnsi="Trebuchet MS" w:cs="Arial"/>
          <w:noProof/>
          <w:sz w:val="22"/>
          <w:szCs w:val="22"/>
          <w:lang w:val="ro-RO"/>
        </w:rPr>
        <w:t>3.854.224.000</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2D7E05" w:rsidRPr="00CB41FA" w:rsidRDefault="002D7E05" w:rsidP="002D7E0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_____________________ acţiuni, reprezentând ____________% din totalul de 385.422.400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12662E" w:rsidRPr="00CB41FA" w:rsidRDefault="0012662E" w:rsidP="0012662E">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Ordinare a Acţionarilor S.N.G.N. “ROMGAZ” – S.A. (denumită în continuare „AGOA”) </w:t>
      </w:r>
      <w:r w:rsidRPr="00CB41FA">
        <w:rPr>
          <w:rFonts w:ascii="Trebuchet MS" w:hAnsi="Trebuchet MS" w:cs="Arial"/>
          <w:noProof/>
          <w:sz w:val="22"/>
          <w:szCs w:val="22"/>
          <w:lang w:val="ro-RO" w:eastAsia="ro-RO"/>
        </w:rPr>
        <w:t xml:space="preserve">din data de </w:t>
      </w:r>
      <w:r w:rsidR="00C142CC">
        <w:rPr>
          <w:rFonts w:ascii="Trebuchet MS" w:hAnsi="Trebuchet MS" w:cs="Arial"/>
          <w:b/>
          <w:noProof/>
          <w:sz w:val="22"/>
          <w:szCs w:val="22"/>
          <w:lang w:val="ro-RO" w:eastAsia="ro-RO"/>
        </w:rPr>
        <w:t>25</w:t>
      </w:r>
      <w:r>
        <w:rPr>
          <w:rFonts w:ascii="Trebuchet MS" w:hAnsi="Trebuchet MS" w:cs="Arial"/>
          <w:b/>
          <w:noProof/>
          <w:sz w:val="22"/>
          <w:szCs w:val="22"/>
          <w:lang w:val="ro-RO" w:eastAsia="ro-RO"/>
        </w:rPr>
        <w:t xml:space="preserve"> aprilie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C142CC">
        <w:rPr>
          <w:rFonts w:ascii="Trebuchet MS" w:hAnsi="Trebuchet MS" w:cs="Arial"/>
          <w:b/>
          <w:noProof/>
          <w:sz w:val="22"/>
          <w:szCs w:val="22"/>
          <w:lang w:val="ro-RO" w:eastAsia="ro-RO"/>
        </w:rPr>
        <w:t>25</w:t>
      </w:r>
      <w:r>
        <w:rPr>
          <w:rFonts w:ascii="Trebuchet MS" w:hAnsi="Trebuchet MS" w:cs="Arial"/>
          <w:b/>
          <w:noProof/>
          <w:sz w:val="22"/>
          <w:szCs w:val="22"/>
          <w:lang w:val="ro-RO" w:eastAsia="ro-RO"/>
        </w:rPr>
        <w:t xml:space="preserve"> aprilie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13:00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12662E" w:rsidRPr="00CB41FA" w:rsidRDefault="0012662E" w:rsidP="0012662E">
      <w:pPr>
        <w:ind w:right="22"/>
        <w:jc w:val="both"/>
        <w:rPr>
          <w:rFonts w:ascii="Trebuchet MS" w:hAnsi="Trebuchet MS" w:cs="Arial"/>
          <w:b/>
          <w:bCs/>
          <w:noProof/>
          <w:sz w:val="22"/>
          <w:szCs w:val="22"/>
          <w:lang w:val="ro-RO"/>
        </w:rPr>
      </w:pPr>
    </w:p>
    <w:p w:rsidR="0012662E" w:rsidRPr="00CB41FA" w:rsidRDefault="0012662E" w:rsidP="0012662E">
      <w:pPr>
        <w:suppressAutoHyphens w:val="0"/>
        <w:ind w:left="1138" w:right="22" w:hanging="1138"/>
        <w:contextualSpacing/>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1 de pe ordinea de zi:</w:t>
      </w:r>
      <w:r w:rsidRPr="0070225A">
        <w:rPr>
          <w:rFonts w:ascii="Trebuchet MS" w:hAnsi="Trebuchet MS" w:cs="Arial"/>
          <w:b/>
          <w:noProof/>
          <w:sz w:val="22"/>
          <w:szCs w:val="22"/>
          <w:lang w:val="ro-RO"/>
        </w:rPr>
        <w:tab/>
      </w:r>
    </w:p>
    <w:p w:rsidR="0070225A" w:rsidRPr="0070225A" w:rsidRDefault="0070225A" w:rsidP="0070225A">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consolidat al administratorilor pentru anul 2023”</w:t>
      </w:r>
      <w:r w:rsidRPr="0070225A">
        <w:rPr>
          <w:rFonts w:ascii="Trebuchet MS" w:hAnsi="Trebuchet MS" w:cs="Arial"/>
          <w:b/>
          <w:bCs/>
          <w:sz w:val="22"/>
          <w:szCs w:val="22"/>
          <w:lang w:val="ro-RO"/>
        </w:rPr>
        <w:t>.</w:t>
      </w:r>
    </w:p>
    <w:p w:rsidR="0070225A" w:rsidRPr="0070225A" w:rsidRDefault="0070225A" w:rsidP="0070225A">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suppressAutoHyphens w:val="0"/>
        <w:ind w:left="1138" w:right="22" w:hanging="1138"/>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2 de pe ordinea de zi:</w:t>
      </w:r>
      <w:r w:rsidRPr="0070225A">
        <w:rPr>
          <w:rFonts w:ascii="Trebuchet MS" w:hAnsi="Trebuchet MS" w:cs="Arial"/>
          <w:b/>
          <w:noProof/>
          <w:sz w:val="22"/>
          <w:szCs w:val="22"/>
          <w:lang w:val="ro-RO"/>
        </w:rPr>
        <w:tab/>
      </w:r>
    </w:p>
    <w:p w:rsidR="0070225A" w:rsidRPr="0070225A" w:rsidRDefault="0070225A" w:rsidP="0070225A">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auditorului independent Ernst &amp; Young Assurance Services S.R.L. cu privire la Situaţiile fin</w:t>
      </w:r>
      <w:r w:rsidR="00B36A4A">
        <w:rPr>
          <w:rFonts w:ascii="Trebuchet MS" w:hAnsi="Trebuchet MS" w:cs="Arial"/>
          <w:b/>
          <w:noProof/>
          <w:sz w:val="22"/>
          <w:szCs w:val="22"/>
        </w:rPr>
        <w:t xml:space="preserve">anciare </w:t>
      </w:r>
      <w:r w:rsidRPr="0070225A">
        <w:rPr>
          <w:rFonts w:ascii="Trebuchet MS" w:hAnsi="Trebuchet MS" w:cs="Arial"/>
          <w:b/>
          <w:noProof/>
          <w:sz w:val="22"/>
          <w:szCs w:val="22"/>
        </w:rPr>
        <w:t>individuale ale S.N.G.N. ROMGAZ S.A. pentru anul încheiat la 31 decembrie 2023”</w:t>
      </w:r>
      <w:r w:rsidRPr="0070225A">
        <w:rPr>
          <w:rFonts w:ascii="Trebuchet MS" w:hAnsi="Trebuchet MS" w:cs="Arial"/>
          <w:b/>
          <w:bCs/>
          <w:sz w:val="22"/>
          <w:szCs w:val="22"/>
          <w:lang w:val="ro-RO"/>
        </w:rPr>
        <w:t>.</w:t>
      </w:r>
    </w:p>
    <w:p w:rsidR="0070225A" w:rsidRPr="0070225A" w:rsidRDefault="0070225A" w:rsidP="0070225A">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uppressAutoHyphens w:val="0"/>
        <w:ind w:right="22"/>
        <w:contextualSpacing/>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noProof/>
          <w:sz w:val="22"/>
          <w:szCs w:val="22"/>
          <w:lang w:val="ro-RO"/>
        </w:rPr>
      </w:pPr>
    </w:p>
    <w:p w:rsidR="0070225A" w:rsidRPr="0070225A" w:rsidRDefault="0070225A" w:rsidP="0070225A">
      <w:pPr>
        <w:suppressAutoHyphens w:val="0"/>
        <w:ind w:left="1138" w:right="22" w:hanging="1138"/>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3 de pe ordinea de zi:</w:t>
      </w:r>
      <w:r w:rsidRPr="0070225A">
        <w:rPr>
          <w:rFonts w:ascii="Trebuchet MS" w:hAnsi="Trebuchet MS" w:cs="Arial"/>
          <w:b/>
          <w:noProof/>
          <w:sz w:val="22"/>
          <w:szCs w:val="22"/>
          <w:lang w:val="ro-RO"/>
        </w:rPr>
        <w:tab/>
      </w:r>
    </w:p>
    <w:p w:rsidR="0070225A" w:rsidRPr="0070225A" w:rsidRDefault="0070225A" w:rsidP="0070225A">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auditorului independent Ernst &amp; Young Assurance Services S.R.L. cu privire la Situaţiile financiare consolidate ale Grupului S.N.G.N. ROMGAZ S.A. pentru anul încheiat la 31 decembrie 2023”</w:t>
      </w:r>
      <w:r w:rsidRPr="0070225A">
        <w:rPr>
          <w:rFonts w:ascii="Trebuchet MS" w:hAnsi="Trebuchet MS" w:cs="Arial"/>
          <w:b/>
          <w:bCs/>
          <w:sz w:val="22"/>
          <w:szCs w:val="22"/>
          <w:lang w:val="ro-RO"/>
        </w:rPr>
        <w:t>.</w:t>
      </w:r>
    </w:p>
    <w:p w:rsidR="0070225A" w:rsidRPr="0070225A" w:rsidRDefault="0070225A" w:rsidP="0070225A">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Default="0070225A" w:rsidP="0070225A">
      <w:pPr>
        <w:suppressAutoHyphens w:val="0"/>
        <w:ind w:right="22"/>
        <w:contextualSpacing/>
        <w:jc w:val="both"/>
        <w:rPr>
          <w:rFonts w:ascii="Trebuchet MS" w:hAnsi="Trebuchet MS" w:cs="Arial"/>
          <w:noProof/>
          <w:sz w:val="22"/>
          <w:szCs w:val="22"/>
          <w:lang w:val="ro-RO"/>
        </w:rPr>
      </w:pPr>
    </w:p>
    <w:p w:rsidR="0070225A" w:rsidRDefault="0070225A" w:rsidP="0070225A">
      <w:pPr>
        <w:suppressAutoHyphens w:val="0"/>
        <w:ind w:right="22"/>
        <w:contextualSpacing/>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lastRenderedPageBreak/>
        <w:t>Proiectul de hotărâre pentru punctul 4 de pe ordinea de zi:</w:t>
      </w:r>
      <w:r w:rsidRPr="0070225A">
        <w:rPr>
          <w:rFonts w:ascii="Trebuchet MS" w:hAnsi="Trebuchet MS" w:cs="Arial"/>
          <w:b/>
          <w:noProof/>
          <w:sz w:val="22"/>
          <w:szCs w:val="22"/>
          <w:lang w:val="ro-RO"/>
        </w:rPr>
        <w:tab/>
      </w:r>
    </w:p>
    <w:p w:rsidR="0070225A" w:rsidRPr="0070225A" w:rsidRDefault="0070225A" w:rsidP="0070225A">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apro</w:t>
      </w:r>
      <w:r w:rsidR="00B36A4A">
        <w:rPr>
          <w:rFonts w:ascii="Trebuchet MS" w:hAnsi="Trebuchet MS" w:cs="Arial"/>
          <w:b/>
          <w:noProof/>
          <w:sz w:val="22"/>
          <w:szCs w:val="22"/>
        </w:rPr>
        <w:t xml:space="preserve">bă Situaţiile financiare </w:t>
      </w:r>
      <w:bookmarkStart w:id="0" w:name="_GoBack"/>
      <w:bookmarkEnd w:id="0"/>
      <w:r w:rsidRPr="0070225A">
        <w:rPr>
          <w:rFonts w:ascii="Trebuchet MS" w:hAnsi="Trebuchet MS" w:cs="Arial"/>
          <w:b/>
          <w:noProof/>
          <w:sz w:val="22"/>
          <w:szCs w:val="22"/>
        </w:rPr>
        <w:t>individuale ale S.N.G.N. ROMGAZ S.A. pentru anul încheiat la 31 decembrie 2023, întocmite în conformitate cu Ordinul Ministerului Finanțelor Publice nr. 2844/2016”</w:t>
      </w:r>
      <w:r w:rsidRPr="0070225A">
        <w:rPr>
          <w:rFonts w:ascii="Trebuchet MS" w:hAnsi="Trebuchet MS" w:cs="Arial"/>
          <w:b/>
          <w:bCs/>
          <w:sz w:val="22"/>
          <w:szCs w:val="22"/>
          <w:lang w:val="ro-RO"/>
        </w:rPr>
        <w:t>.</w:t>
      </w:r>
    </w:p>
    <w:p w:rsidR="0070225A" w:rsidRPr="0070225A" w:rsidRDefault="0070225A" w:rsidP="0070225A">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uppressAutoHyphens w:val="0"/>
        <w:ind w:right="22"/>
        <w:contextualSpacing/>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5 de pe ordinea de zi:</w:t>
      </w:r>
      <w:r w:rsidRPr="0070225A">
        <w:rPr>
          <w:rFonts w:ascii="Trebuchet MS" w:hAnsi="Trebuchet MS" w:cs="Arial"/>
          <w:b/>
          <w:noProof/>
          <w:sz w:val="22"/>
          <w:szCs w:val="22"/>
          <w:lang w:val="ro-RO"/>
        </w:rPr>
        <w:tab/>
      </w:r>
    </w:p>
    <w:p w:rsidR="0070225A" w:rsidRPr="0070225A" w:rsidRDefault="0070225A" w:rsidP="0070225A">
      <w:pPr>
        <w:tabs>
          <w:tab w:val="left" w:pos="0"/>
        </w:tabs>
        <w:ind w:right="23"/>
        <w:jc w:val="both"/>
        <w:rPr>
          <w:rFonts w:ascii="Trebuchet MS" w:hAnsi="Trebuchet MS" w:cs="Arial"/>
          <w:b/>
          <w:noProof/>
          <w:sz w:val="22"/>
          <w:szCs w:val="22"/>
          <w:lang w:val="ro-RO"/>
        </w:rPr>
      </w:pPr>
      <w:r w:rsidRPr="0070225A">
        <w:rPr>
          <w:rFonts w:ascii="Trebuchet MS" w:hAnsi="Trebuchet MS" w:cs="Arial"/>
          <w:b/>
          <w:noProof/>
          <w:sz w:val="22"/>
          <w:szCs w:val="22"/>
          <w:lang w:val="ro-RO"/>
        </w:rPr>
        <w:t>„Se aprobă Situaţiile financiare consolidate ale Grupului S.N.G.N. ROMGAZ S.A. pentru anul încheiat la 31 decembrie 2023, întocmite în conformitate cu Ordinul Ministerului Finanțelor Publice nr. 2844/2016”.</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uppressAutoHyphens w:val="0"/>
        <w:ind w:left="1138" w:right="22" w:hanging="1138"/>
        <w:contextualSpacing/>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suppressAutoHyphens w:val="0"/>
        <w:ind w:right="22"/>
        <w:contextualSpacing/>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6 de pe ordinea de zi:</w:t>
      </w:r>
    </w:p>
    <w:p w:rsidR="0070225A" w:rsidRPr="0070225A" w:rsidRDefault="0070225A" w:rsidP="0070225A">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70225A" w:rsidRPr="0070225A" w:rsidRDefault="0070225A" w:rsidP="0070225A">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eastAsia="ro-RO"/>
        </w:rPr>
        <w:t>Se aprobă repartizarea profitului net realizat în anul 2023, astfel:</w:t>
      </w:r>
    </w:p>
    <w:tbl>
      <w:tblPr>
        <w:tblW w:w="9630" w:type="dxa"/>
        <w:tblInd w:w="-10" w:type="dxa"/>
        <w:tblLook w:val="04A0" w:firstRow="1" w:lastRow="0" w:firstColumn="1" w:lastColumn="0" w:noHBand="0" w:noVBand="1"/>
      </w:tblPr>
      <w:tblGrid>
        <w:gridCol w:w="810"/>
        <w:gridCol w:w="6734"/>
        <w:gridCol w:w="2086"/>
      </w:tblGrid>
      <w:tr w:rsidR="0070225A" w:rsidRPr="0070225A" w:rsidTr="00F320C5">
        <w:trPr>
          <w:trHeight w:val="576"/>
        </w:trPr>
        <w:tc>
          <w:tcPr>
            <w:tcW w:w="8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I</w:t>
            </w:r>
          </w:p>
        </w:tc>
        <w:tc>
          <w:tcPr>
            <w:tcW w:w="6734" w:type="dxa"/>
            <w:tcBorders>
              <w:top w:val="single" w:sz="8" w:space="0" w:color="auto"/>
              <w:left w:val="nil"/>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Indicatori</w:t>
            </w:r>
          </w:p>
        </w:tc>
        <w:tc>
          <w:tcPr>
            <w:tcW w:w="2086" w:type="dxa"/>
            <w:tcBorders>
              <w:top w:val="single" w:sz="8" w:space="0" w:color="auto"/>
              <w:left w:val="nil"/>
              <w:bottom w:val="single" w:sz="4" w:space="0" w:color="auto"/>
              <w:right w:val="single" w:sz="8"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An 2023                                     (lei)</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0</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1</w:t>
            </w:r>
          </w:p>
        </w:tc>
        <w:tc>
          <w:tcPr>
            <w:tcW w:w="2086" w:type="dxa"/>
            <w:tcBorders>
              <w:top w:val="nil"/>
              <w:left w:val="nil"/>
              <w:bottom w:val="single" w:sz="4" w:space="0" w:color="auto"/>
              <w:right w:val="single" w:sz="8"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2</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brut al exercițiului financiar</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3.322.886.111,85</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curent</w:t>
            </w:r>
          </w:p>
        </w:tc>
        <w:tc>
          <w:tcPr>
            <w:tcW w:w="2086"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668.409.596,00</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Venituri din impozitul pe profit amânat </w:t>
            </w:r>
          </w:p>
        </w:tc>
        <w:tc>
          <w:tcPr>
            <w:tcW w:w="2086"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11.225.825,71</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amânat</w:t>
            </w:r>
          </w:p>
        </w:tc>
        <w:tc>
          <w:tcPr>
            <w:tcW w:w="2086"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16.425.566,34</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net al exercițiului financiar [A-B+C-C.1],  (Profit contabil rămas după deducerea impozitului pe profit)  din care:</w:t>
            </w:r>
          </w:p>
        </w:tc>
        <w:tc>
          <w:tcPr>
            <w:tcW w:w="2086" w:type="dxa"/>
            <w:tcBorders>
              <w:top w:val="nil"/>
              <w:left w:val="nil"/>
              <w:bottom w:val="single" w:sz="4" w:space="0" w:color="auto"/>
              <w:right w:val="single" w:sz="8" w:space="0" w:color="auto"/>
            </w:tcBorders>
            <w:shd w:val="clear" w:color="auto" w:fill="auto"/>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2.649.276.775,22</w:t>
            </w:r>
          </w:p>
        </w:tc>
      </w:tr>
      <w:tr w:rsidR="0070225A" w:rsidRPr="0070225A" w:rsidTr="00F320C5">
        <w:trPr>
          <w:trHeight w:val="386"/>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rezerve legale</w:t>
            </w:r>
          </w:p>
        </w:tc>
        <w:tc>
          <w:tcPr>
            <w:tcW w:w="2086" w:type="dxa"/>
            <w:tcBorders>
              <w:top w:val="nil"/>
              <w:left w:val="nil"/>
              <w:bottom w:val="single" w:sz="4" w:space="0" w:color="auto"/>
              <w:right w:val="single" w:sz="8" w:space="0" w:color="auto"/>
            </w:tcBorders>
            <w:shd w:val="clear" w:color="000000" w:fill="FFFFFF"/>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0,00</w:t>
            </w:r>
          </w:p>
        </w:tc>
      </w:tr>
      <w:tr w:rsidR="0070225A" w:rsidRPr="0070225A" w:rsidTr="00F320C5">
        <w:trPr>
          <w:trHeight w:val="17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rezerve reprezentând facilități fiscale prevăzute de lege (Legea nr. 227/2015 - art. 22)</w:t>
            </w:r>
          </w:p>
        </w:tc>
        <w:tc>
          <w:tcPr>
            <w:tcW w:w="2086"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73.583.376,00</w:t>
            </w:r>
          </w:p>
        </w:tc>
      </w:tr>
      <w:tr w:rsidR="0070225A" w:rsidRPr="0070225A" w:rsidTr="00F320C5">
        <w:trPr>
          <w:trHeight w:val="481"/>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acoperirea pierderilor contabile din anii precedenți (conform art. 1, alin. (1), c) din O.G. nr. 64/2001)</w:t>
            </w:r>
          </w:p>
        </w:tc>
        <w:tc>
          <w:tcPr>
            <w:tcW w:w="2086" w:type="dxa"/>
            <w:tcBorders>
              <w:top w:val="nil"/>
              <w:left w:val="nil"/>
              <w:bottom w:val="single" w:sz="4" w:space="0" w:color="auto"/>
              <w:right w:val="single" w:sz="8" w:space="0" w:color="auto"/>
            </w:tcBorders>
            <w:shd w:val="clear" w:color="auto" w:fill="auto"/>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0,00</w:t>
            </w:r>
          </w:p>
        </w:tc>
      </w:tr>
      <w:tr w:rsidR="0070225A" w:rsidRPr="0070225A" w:rsidTr="00F320C5">
        <w:trPr>
          <w:trHeight w:val="248"/>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constituirea surselor proprii de finanțare pentru proiecte cofinanțate din împrumuturi externe (conform art. 1, alin (1), c^1 din O.G. nr. 64/2001)</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0,00</w:t>
            </w:r>
          </w:p>
        </w:tc>
      </w:tr>
      <w:tr w:rsidR="0070225A" w:rsidRPr="0070225A" w:rsidTr="00F320C5">
        <w:trPr>
          <w:trHeight w:val="42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repartizări prevăzute prin legi speciale</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0,00</w:t>
            </w:r>
          </w:p>
        </w:tc>
      </w:tr>
      <w:tr w:rsidR="0070225A" w:rsidRPr="0070225A" w:rsidTr="00F320C5">
        <w:trPr>
          <w:trHeight w:val="44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 xml:space="preserve">E. </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net rămas de repartizat [D-a-b-c-c1-d]</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2.575.693.399,22</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e)</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participarea salariaților la profit (conform art. 1, alin (1), e) din O.G. nr. 64/2001)</w:t>
            </w:r>
          </w:p>
        </w:tc>
        <w:tc>
          <w:tcPr>
            <w:tcW w:w="2086" w:type="dxa"/>
            <w:tcBorders>
              <w:top w:val="nil"/>
              <w:left w:val="nil"/>
              <w:bottom w:val="single" w:sz="4" w:space="0" w:color="auto"/>
              <w:right w:val="single" w:sz="8" w:space="0" w:color="auto"/>
            </w:tcBorders>
            <w:shd w:val="clear" w:color="000000" w:fill="FFFFFF"/>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42.364.442,00</w:t>
            </w:r>
          </w:p>
        </w:tc>
      </w:tr>
      <w:tr w:rsidR="0070225A" w:rsidRPr="0070225A" w:rsidTr="00F320C5">
        <w:trPr>
          <w:trHeight w:val="317"/>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f)</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Dividende cuvenite acționarilor (aproximativ 50,01% din profitul net de repartizat) [E+e]*50,01%</w:t>
            </w:r>
          </w:p>
        </w:tc>
        <w:tc>
          <w:tcPr>
            <w:tcW w:w="2086" w:type="dxa"/>
            <w:tcBorders>
              <w:top w:val="nil"/>
              <w:left w:val="nil"/>
              <w:bottom w:val="single" w:sz="4" w:space="0" w:color="auto"/>
              <w:right w:val="single" w:sz="8" w:space="0" w:color="auto"/>
            </w:tcBorders>
            <w:shd w:val="clear" w:color="auto" w:fill="auto"/>
            <w:noWrap/>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1.309.279.892,80</w:t>
            </w:r>
          </w:p>
        </w:tc>
      </w:tr>
      <w:tr w:rsidR="0070225A" w:rsidRPr="0070225A" w:rsidTr="00F320C5">
        <w:trPr>
          <w:trHeight w:val="50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f1) - dividende pentru bugetul de stat </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916.589.002,76</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f2) - dividende pentru alți acționari </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392.690.890,04</w:t>
            </w:r>
          </w:p>
        </w:tc>
      </w:tr>
      <w:tr w:rsidR="0070225A"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-dividend pe acțiune (lei/acțiune)</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0,3397</w:t>
            </w:r>
          </w:p>
        </w:tc>
      </w:tr>
      <w:tr w:rsidR="0070225A" w:rsidRPr="0070225A" w:rsidTr="00F320C5">
        <w:trPr>
          <w:trHeight w:val="37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g)</w:t>
            </w:r>
          </w:p>
        </w:tc>
        <w:tc>
          <w:tcPr>
            <w:tcW w:w="6734"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destinat constituirii surselor proprii de finanțare [E-f]</w:t>
            </w:r>
          </w:p>
        </w:tc>
        <w:tc>
          <w:tcPr>
            <w:tcW w:w="2086" w:type="dxa"/>
            <w:tcBorders>
              <w:top w:val="nil"/>
              <w:left w:val="nil"/>
              <w:bottom w:val="single" w:sz="4"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1.266.413.506,42</w:t>
            </w:r>
          </w:p>
        </w:tc>
      </w:tr>
      <w:tr w:rsidR="0070225A" w:rsidRPr="0070225A" w:rsidTr="00F320C5">
        <w:trPr>
          <w:trHeight w:val="419"/>
        </w:trPr>
        <w:tc>
          <w:tcPr>
            <w:tcW w:w="810" w:type="dxa"/>
            <w:tcBorders>
              <w:top w:val="nil"/>
              <w:left w:val="single" w:sz="8" w:space="0" w:color="auto"/>
              <w:bottom w:val="single" w:sz="8" w:space="0" w:color="auto"/>
              <w:right w:val="single" w:sz="4" w:space="0" w:color="auto"/>
            </w:tcBorders>
            <w:shd w:val="clear" w:color="auto" w:fill="auto"/>
            <w:vAlign w:val="center"/>
            <w:hideMark/>
          </w:tcPr>
          <w:p w:rsidR="0070225A" w:rsidRPr="0070225A" w:rsidRDefault="0070225A" w:rsidP="0070225A">
            <w:pPr>
              <w:jc w:val="center"/>
              <w:rPr>
                <w:rFonts w:ascii="Trebuchet MS" w:hAnsi="Trebuchet MS" w:cs="Arial"/>
                <w:b/>
                <w:bCs/>
                <w:sz w:val="22"/>
                <w:szCs w:val="22"/>
              </w:rPr>
            </w:pPr>
            <w:r w:rsidRPr="0070225A">
              <w:rPr>
                <w:rFonts w:ascii="Trebuchet MS" w:hAnsi="Trebuchet MS" w:cs="Arial"/>
                <w:b/>
                <w:bCs/>
                <w:sz w:val="22"/>
                <w:szCs w:val="22"/>
              </w:rPr>
              <w:t>*</w:t>
            </w:r>
          </w:p>
        </w:tc>
        <w:tc>
          <w:tcPr>
            <w:tcW w:w="6734" w:type="dxa"/>
            <w:tcBorders>
              <w:top w:val="nil"/>
              <w:left w:val="nil"/>
              <w:bottom w:val="single" w:sz="8" w:space="0" w:color="auto"/>
              <w:right w:val="single" w:sz="4" w:space="0" w:color="auto"/>
            </w:tcBorders>
            <w:shd w:val="clear" w:color="auto" w:fill="auto"/>
            <w:vAlign w:val="center"/>
            <w:hideMark/>
          </w:tcPr>
          <w:p w:rsidR="0070225A" w:rsidRPr="0070225A" w:rsidRDefault="0070225A" w:rsidP="0070225A">
            <w:pPr>
              <w:rPr>
                <w:rFonts w:ascii="Trebuchet MS" w:hAnsi="Trebuchet MS" w:cs="Arial"/>
                <w:b/>
                <w:bCs/>
                <w:sz w:val="22"/>
                <w:szCs w:val="22"/>
              </w:rPr>
            </w:pPr>
            <w:r w:rsidRPr="0070225A">
              <w:rPr>
                <w:rFonts w:ascii="Trebuchet MS" w:hAnsi="Trebuchet MS" w:cs="Arial"/>
                <w:b/>
                <w:bCs/>
                <w:sz w:val="22"/>
                <w:szCs w:val="22"/>
              </w:rPr>
              <w:t>TOTAL REPARTIZĂRI [a+b+c+c1+d+f+g]</w:t>
            </w:r>
          </w:p>
        </w:tc>
        <w:tc>
          <w:tcPr>
            <w:tcW w:w="2086" w:type="dxa"/>
            <w:tcBorders>
              <w:top w:val="nil"/>
              <w:left w:val="nil"/>
              <w:bottom w:val="single" w:sz="8" w:space="0" w:color="auto"/>
              <w:right w:val="single" w:sz="8" w:space="0" w:color="auto"/>
            </w:tcBorders>
            <w:shd w:val="clear" w:color="auto" w:fill="auto"/>
            <w:hideMark/>
          </w:tcPr>
          <w:p w:rsidR="0070225A" w:rsidRPr="0070225A" w:rsidRDefault="0070225A" w:rsidP="0070225A">
            <w:pPr>
              <w:jc w:val="right"/>
              <w:rPr>
                <w:rFonts w:ascii="Trebuchet MS" w:hAnsi="Trebuchet MS" w:cs="Arial"/>
                <w:b/>
                <w:bCs/>
                <w:sz w:val="22"/>
                <w:szCs w:val="22"/>
              </w:rPr>
            </w:pPr>
            <w:r w:rsidRPr="0070225A">
              <w:rPr>
                <w:rFonts w:ascii="Trebuchet MS" w:hAnsi="Trebuchet MS" w:cs="Arial"/>
                <w:b/>
                <w:bCs/>
                <w:sz w:val="22"/>
                <w:szCs w:val="22"/>
              </w:rPr>
              <w:t>2.649.276.775,22</w:t>
            </w:r>
          </w:p>
        </w:tc>
      </w:tr>
    </w:tbl>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1354BD" w:rsidRDefault="001354BD" w:rsidP="0070225A">
      <w:pPr>
        <w:tabs>
          <w:tab w:val="left" w:pos="0"/>
        </w:tabs>
        <w:ind w:right="23"/>
        <w:jc w:val="both"/>
        <w:rPr>
          <w:rFonts w:ascii="Trebuchet MS" w:hAnsi="Trebuchet MS" w:cs="Arial"/>
          <w:b/>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lastRenderedPageBreak/>
        <w:t>Varianta II</w:t>
      </w:r>
    </w:p>
    <w:p w:rsidR="0070225A" w:rsidRPr="0070225A" w:rsidRDefault="0070225A" w:rsidP="0070225A">
      <w:pPr>
        <w:tabs>
          <w:tab w:val="left" w:pos="360"/>
          <w:tab w:val="left" w:pos="1134"/>
        </w:tabs>
        <w:suppressAutoHyphens w:val="0"/>
        <w:contextualSpacing/>
        <w:jc w:val="both"/>
        <w:rPr>
          <w:rFonts w:ascii="Trebuchet MS" w:hAnsi="Trebuchet MS" w:cs="Arial"/>
          <w:b/>
          <w:noProof/>
          <w:sz w:val="22"/>
          <w:szCs w:val="22"/>
          <w:lang w:val="ro-RO" w:eastAsia="ro-RO"/>
        </w:rPr>
      </w:pPr>
      <w:r w:rsidRPr="0070225A">
        <w:rPr>
          <w:rFonts w:ascii="Trebuchet MS" w:hAnsi="Trebuchet MS" w:cs="Arial"/>
          <w:b/>
          <w:noProof/>
          <w:sz w:val="22"/>
          <w:szCs w:val="22"/>
          <w:lang w:val="ro-RO" w:eastAsia="ro-RO"/>
        </w:rPr>
        <w:t>Se aprobă repartizarea profitului net realizat în anul 2023, astfel:</w:t>
      </w:r>
    </w:p>
    <w:tbl>
      <w:tblPr>
        <w:tblW w:w="0" w:type="auto"/>
        <w:tblLayout w:type="fixed"/>
        <w:tblLook w:val="04A0" w:firstRow="1" w:lastRow="0" w:firstColumn="1" w:lastColumn="0" w:noHBand="0" w:noVBand="1"/>
      </w:tblPr>
      <w:tblGrid>
        <w:gridCol w:w="800"/>
        <w:gridCol w:w="6703"/>
        <w:gridCol w:w="2199"/>
      </w:tblGrid>
      <w:tr w:rsidR="0070225A" w:rsidRPr="0070225A" w:rsidTr="00F320C5">
        <w:trPr>
          <w:trHeight w:val="470"/>
          <w:tblHeader/>
        </w:trPr>
        <w:tc>
          <w:tcPr>
            <w:tcW w:w="8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w:t>
            </w:r>
          </w:p>
        </w:tc>
        <w:tc>
          <w:tcPr>
            <w:tcW w:w="6703" w:type="dxa"/>
            <w:tcBorders>
              <w:top w:val="single" w:sz="8" w:space="0" w:color="auto"/>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Indicatori</w:t>
            </w:r>
          </w:p>
        </w:tc>
        <w:tc>
          <w:tcPr>
            <w:tcW w:w="2199" w:type="dxa"/>
            <w:tcBorders>
              <w:top w:val="single" w:sz="8" w:space="0" w:color="auto"/>
              <w:left w:val="nil"/>
              <w:bottom w:val="single" w:sz="4" w:space="0" w:color="auto"/>
              <w:right w:val="single" w:sz="8"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An 2023                                     (lei)</w:t>
            </w:r>
          </w:p>
        </w:tc>
      </w:tr>
      <w:tr w:rsidR="0070225A" w:rsidRPr="0070225A" w:rsidTr="00F320C5">
        <w:trPr>
          <w:trHeight w:val="105"/>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w:t>
            </w:r>
          </w:p>
        </w:tc>
        <w:tc>
          <w:tcPr>
            <w:tcW w:w="2199" w:type="dxa"/>
            <w:tcBorders>
              <w:top w:val="nil"/>
              <w:left w:val="nil"/>
              <w:bottom w:val="single" w:sz="4" w:space="0" w:color="auto"/>
              <w:right w:val="single" w:sz="8"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brut al exercițiului financiar</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3.322.886.111,85</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curent</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668.409.596,00</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Venituri din impozitul pe profit amânat </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11.225.825,71</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amânat</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16.425.566,34</w:t>
            </w:r>
          </w:p>
        </w:tc>
      </w:tr>
      <w:tr w:rsidR="0070225A" w:rsidRPr="0070225A" w:rsidTr="00F320C5">
        <w:trPr>
          <w:trHeight w:val="6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net al exercițiului financiar [A-B+C-C.1],  (Profit contabil rămas după deducerea impozitului pe profit)  din care:</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r w:rsidR="0070225A" w:rsidRPr="0070225A" w:rsidTr="00F320C5">
        <w:trPr>
          <w:trHeight w:val="17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rezerve legale</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70225A" w:rsidRPr="0070225A" w:rsidTr="00F320C5">
        <w:trPr>
          <w:trHeight w:val="481"/>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rezerve reprezentând facilități fiscale prevăzute de lege (Legea nr. 227/2015 - art. 22)</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73.583.376,00</w:t>
            </w:r>
          </w:p>
        </w:tc>
      </w:tr>
      <w:tr w:rsidR="0070225A" w:rsidRPr="0070225A" w:rsidTr="00F320C5">
        <w:trPr>
          <w:trHeight w:val="24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acoperirea pierderilor contabile din anii precedenți (conform art. 1, alin. (1), c) din O.G. nr. 64/2001)</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70225A" w:rsidRPr="0070225A" w:rsidTr="00F320C5">
        <w:trPr>
          <w:trHeight w:val="723"/>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constituirea surselor proprii de finanțare pentru proiecte cofinanțate din împrumuturi externe (conform art. 1, alin (1), c^1 din O.G. nr. 64/2001)</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70225A" w:rsidRPr="0070225A" w:rsidTr="00F320C5">
        <w:trPr>
          <w:trHeight w:val="23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repartizări prevăzute prin legi speciale</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E </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net rămas de repartizat [D-a-b-c-c1-d]</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2.575.693.399,22</w:t>
            </w:r>
          </w:p>
        </w:tc>
      </w:tr>
      <w:tr w:rsidR="0070225A" w:rsidRPr="0070225A" w:rsidTr="00F320C5">
        <w:trPr>
          <w:trHeight w:val="317"/>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e</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participarea salariaților la profit (conform art. 1, alin (1), e) din O.G. nr. 64/2001)</w:t>
            </w:r>
          </w:p>
        </w:tc>
        <w:tc>
          <w:tcPr>
            <w:tcW w:w="2199" w:type="dxa"/>
            <w:tcBorders>
              <w:top w:val="nil"/>
              <w:left w:val="nil"/>
              <w:bottom w:val="single" w:sz="4" w:space="0" w:color="auto"/>
              <w:right w:val="single" w:sz="8" w:space="0" w:color="auto"/>
            </w:tcBorders>
            <w:shd w:val="clear" w:color="000000" w:fill="FFFFFF"/>
            <w:noWrap/>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42.364.442,00</w:t>
            </w:r>
          </w:p>
        </w:tc>
      </w:tr>
      <w:tr w:rsidR="0070225A" w:rsidRPr="0070225A" w:rsidTr="00F320C5">
        <w:trPr>
          <w:trHeight w:val="5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f</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Dividende cuvenite acționarilor (aproximativ 20,01% din profitul net de repartizat</w:t>
            </w:r>
            <w:r w:rsidRPr="0070225A">
              <w:rPr>
                <w:rFonts w:ascii="Trebuchet MS" w:eastAsia="Calibri" w:hAnsi="Trebuchet MS" w:cs="Arial"/>
                <w:b/>
                <w:bCs/>
                <w:noProof/>
                <w:position w:val="8"/>
                <w:sz w:val="22"/>
                <w:szCs w:val="22"/>
                <w:lang w:val="ro-RO"/>
              </w:rPr>
              <w:t>) [E+e]*</w:t>
            </w:r>
            <w:r w:rsidRPr="0070225A">
              <w:rPr>
                <w:rFonts w:ascii="Trebuchet MS" w:eastAsia="Calibri" w:hAnsi="Trebuchet MS" w:cs="Arial"/>
                <w:b/>
                <w:bCs/>
                <w:position w:val="8"/>
                <w:sz w:val="22"/>
                <w:szCs w:val="22"/>
                <w:lang w:val="ro-RO"/>
              </w:rPr>
              <w:t>20,01%</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523.789.041,60</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f1 - dividende pentru bugetul de stat </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366.689.565,72</w:t>
            </w:r>
          </w:p>
        </w:tc>
      </w:tr>
      <w:tr w:rsidR="0070225A"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f2 - dividende pentru alți acționari </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157.099.475,88</w:t>
            </w:r>
          </w:p>
        </w:tc>
      </w:tr>
      <w:tr w:rsidR="0070225A" w:rsidRPr="0070225A" w:rsidTr="00F320C5">
        <w:trPr>
          <w:trHeight w:val="372"/>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-dividend pe acțiune (lei/acțiune)</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0,1359</w:t>
            </w:r>
          </w:p>
        </w:tc>
      </w:tr>
      <w:tr w:rsidR="0070225A" w:rsidRPr="0070225A" w:rsidTr="00F320C5">
        <w:trPr>
          <w:trHeight w:val="372"/>
        </w:trPr>
        <w:tc>
          <w:tcPr>
            <w:tcW w:w="800" w:type="dxa"/>
            <w:tcBorders>
              <w:top w:val="nil"/>
              <w:left w:val="single" w:sz="8" w:space="0" w:color="auto"/>
              <w:bottom w:val="single" w:sz="4" w:space="0" w:color="auto"/>
              <w:right w:val="single" w:sz="4" w:space="0" w:color="auto"/>
            </w:tcBorders>
            <w:shd w:val="clear" w:color="auto" w:fill="auto"/>
            <w:vAlign w:val="center"/>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g</w:t>
            </w:r>
          </w:p>
        </w:tc>
        <w:tc>
          <w:tcPr>
            <w:tcW w:w="6703" w:type="dxa"/>
            <w:tcBorders>
              <w:top w:val="nil"/>
              <w:left w:val="nil"/>
              <w:bottom w:val="single" w:sz="4" w:space="0" w:color="auto"/>
              <w:right w:val="single" w:sz="4" w:space="0" w:color="auto"/>
            </w:tcBorders>
            <w:shd w:val="clear" w:color="auto" w:fill="auto"/>
            <w:vAlign w:val="center"/>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rezervelor aferente finanțării proiectelor majore de investiții sau de interes național sau finanțării filialelor care realizează astfel de investiții</w:t>
            </w:r>
          </w:p>
        </w:tc>
        <w:tc>
          <w:tcPr>
            <w:tcW w:w="2199" w:type="dxa"/>
            <w:tcBorders>
              <w:top w:val="nil"/>
              <w:left w:val="nil"/>
              <w:bottom w:val="single" w:sz="4" w:space="0" w:color="auto"/>
              <w:right w:val="single" w:sz="8" w:space="0" w:color="auto"/>
            </w:tcBorders>
            <w:shd w:val="clear" w:color="auto" w:fill="auto"/>
            <w:vAlign w:val="bottom"/>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785.490.851,20</w:t>
            </w:r>
          </w:p>
        </w:tc>
      </w:tr>
      <w:tr w:rsidR="0070225A" w:rsidRPr="0070225A" w:rsidTr="00F320C5">
        <w:trPr>
          <w:trHeight w:val="41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h</w:t>
            </w:r>
          </w:p>
        </w:tc>
        <w:tc>
          <w:tcPr>
            <w:tcW w:w="6703" w:type="dxa"/>
            <w:tcBorders>
              <w:top w:val="nil"/>
              <w:left w:val="nil"/>
              <w:bottom w:val="single" w:sz="4"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surselor proprii de finanțare [E-f-g]</w:t>
            </w:r>
          </w:p>
        </w:tc>
        <w:tc>
          <w:tcPr>
            <w:tcW w:w="2199" w:type="dxa"/>
            <w:tcBorders>
              <w:top w:val="nil"/>
              <w:left w:val="nil"/>
              <w:bottom w:val="single" w:sz="4"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1.266.413.506,42</w:t>
            </w:r>
          </w:p>
        </w:tc>
      </w:tr>
      <w:tr w:rsidR="0070225A" w:rsidRPr="0070225A" w:rsidTr="00F320C5">
        <w:trPr>
          <w:trHeight w:val="372"/>
        </w:trPr>
        <w:tc>
          <w:tcPr>
            <w:tcW w:w="800" w:type="dxa"/>
            <w:tcBorders>
              <w:top w:val="nil"/>
              <w:left w:val="single" w:sz="8" w:space="0" w:color="auto"/>
              <w:bottom w:val="single" w:sz="8" w:space="0" w:color="auto"/>
              <w:right w:val="single" w:sz="4" w:space="0" w:color="auto"/>
            </w:tcBorders>
            <w:shd w:val="clear" w:color="auto" w:fill="auto"/>
            <w:vAlign w:val="center"/>
            <w:hideMark/>
          </w:tcPr>
          <w:p w:rsidR="0070225A" w:rsidRPr="0070225A" w:rsidRDefault="0070225A" w:rsidP="0070225A">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w:t>
            </w:r>
          </w:p>
        </w:tc>
        <w:tc>
          <w:tcPr>
            <w:tcW w:w="6703" w:type="dxa"/>
            <w:tcBorders>
              <w:top w:val="nil"/>
              <w:left w:val="nil"/>
              <w:bottom w:val="single" w:sz="8" w:space="0" w:color="auto"/>
              <w:right w:val="single" w:sz="4" w:space="0" w:color="auto"/>
            </w:tcBorders>
            <w:shd w:val="clear" w:color="auto" w:fill="auto"/>
            <w:vAlign w:val="center"/>
            <w:hideMark/>
          </w:tcPr>
          <w:p w:rsidR="0070225A" w:rsidRPr="0070225A" w:rsidRDefault="0070225A" w:rsidP="0070225A">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TOTAL REPARTIZĂRI [a+b+c+c1+d+f+g+h]</w:t>
            </w:r>
          </w:p>
        </w:tc>
        <w:tc>
          <w:tcPr>
            <w:tcW w:w="2199" w:type="dxa"/>
            <w:tcBorders>
              <w:top w:val="nil"/>
              <w:left w:val="nil"/>
              <w:bottom w:val="single" w:sz="8" w:space="0" w:color="auto"/>
              <w:right w:val="single" w:sz="8" w:space="0" w:color="auto"/>
            </w:tcBorders>
            <w:shd w:val="clear" w:color="auto" w:fill="auto"/>
            <w:hideMark/>
          </w:tcPr>
          <w:p w:rsidR="0070225A" w:rsidRPr="0070225A" w:rsidRDefault="0070225A" w:rsidP="0070225A">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bl>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7 de pe ordinea de zi:</w:t>
      </w:r>
    </w:p>
    <w:p w:rsidR="0070225A" w:rsidRPr="0070225A" w:rsidRDefault="0070225A" w:rsidP="0070225A">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0,3397 lei/acțiune aferent profitului net realizat în anul 2023”.</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jc w:val="both"/>
        <w:rPr>
          <w:rFonts w:ascii="Trebuchet MS" w:hAnsi="Trebuchet MS" w:cs="Arial"/>
          <w:i/>
          <w:noProof/>
          <w:sz w:val="22"/>
          <w:szCs w:val="22"/>
          <w:lang w:val="ro-RO" w:eastAsia="ro-RO"/>
        </w:rPr>
      </w:pPr>
    </w:p>
    <w:p w:rsidR="0070225A" w:rsidRPr="0070225A" w:rsidRDefault="0070225A" w:rsidP="0070225A">
      <w:pPr>
        <w:jc w:val="both"/>
        <w:rPr>
          <w:rFonts w:ascii="Trebuchet MS" w:hAnsi="Trebuchet MS" w:cs="Arial"/>
          <w:b/>
          <w:noProof/>
          <w:sz w:val="22"/>
          <w:szCs w:val="22"/>
          <w:lang w:val="ro-RO"/>
        </w:rPr>
      </w:pPr>
      <w:r w:rsidRPr="0070225A">
        <w:rPr>
          <w:rFonts w:ascii="Trebuchet MS" w:hAnsi="Trebuchet MS" w:cs="Arial"/>
          <w:b/>
          <w:noProof/>
          <w:sz w:val="22"/>
          <w:szCs w:val="22"/>
          <w:lang w:val="ro-RO"/>
        </w:rPr>
        <w:t xml:space="preserve">Varianta II </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0,1359 lei/acțiune aferent profitului net realizat în anul 2023”.</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Default="0070225A" w:rsidP="0070225A">
      <w:pPr>
        <w:tabs>
          <w:tab w:val="left" w:pos="0"/>
        </w:tabs>
        <w:ind w:right="23"/>
        <w:jc w:val="both"/>
        <w:rPr>
          <w:rFonts w:ascii="Trebuchet MS" w:hAnsi="Trebuchet MS" w:cs="Arial"/>
          <w:noProof/>
          <w:sz w:val="22"/>
          <w:szCs w:val="22"/>
          <w:lang w:val="ro-RO"/>
        </w:rPr>
      </w:pPr>
    </w:p>
    <w:p w:rsid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8 de pe ordinea de zi:</w:t>
      </w:r>
    </w:p>
    <w:p w:rsidR="0070225A" w:rsidRPr="0070225A" w:rsidRDefault="0070225A" w:rsidP="0070225A">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70225A" w:rsidRPr="0070225A" w:rsidRDefault="0070225A" w:rsidP="0070225A">
      <w:pPr>
        <w:jc w:val="both"/>
        <w:rPr>
          <w:rFonts w:ascii="Trebuchet MS" w:hAnsi="Trebuchet MS" w:cs="Arial"/>
          <w:b/>
          <w:bCs/>
          <w:noProof/>
          <w:sz w:val="22"/>
          <w:szCs w:val="22"/>
          <w:lang w:val="ro-RO"/>
        </w:rPr>
      </w:pPr>
    </w:p>
    <w:p w:rsidR="0070225A" w:rsidRPr="0070225A" w:rsidRDefault="0070225A" w:rsidP="0070225A">
      <w:pPr>
        <w:numPr>
          <w:ilvl w:val="0"/>
          <w:numId w:val="8"/>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63.209.273,60 lei sub forma de dividende, reprezentând aproximativ 50,30% din valoarea totală, dividendul pe acțiune fiind de 0,0164 lei;</w:t>
      </w:r>
    </w:p>
    <w:p w:rsidR="0070225A" w:rsidRPr="0070225A" w:rsidRDefault="0070225A" w:rsidP="0070225A">
      <w:pPr>
        <w:numPr>
          <w:ilvl w:val="0"/>
          <w:numId w:val="8"/>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jc w:val="both"/>
        <w:rPr>
          <w:rFonts w:ascii="Trebuchet MS" w:hAnsi="Trebuchet MS" w:cs="Arial"/>
          <w:i/>
          <w:noProof/>
          <w:sz w:val="22"/>
          <w:szCs w:val="22"/>
          <w:lang w:val="ro-RO" w:eastAsia="ro-RO"/>
        </w:rPr>
      </w:pPr>
    </w:p>
    <w:p w:rsidR="0070225A" w:rsidRPr="0070225A" w:rsidRDefault="0070225A" w:rsidP="0070225A">
      <w:pPr>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70225A" w:rsidRPr="0070225A" w:rsidRDefault="0070225A" w:rsidP="0070225A">
      <w:pPr>
        <w:jc w:val="both"/>
        <w:rPr>
          <w:rFonts w:ascii="Trebuchet MS" w:hAnsi="Trebuchet MS" w:cs="Arial"/>
          <w:b/>
          <w:bCs/>
          <w:noProof/>
          <w:sz w:val="22"/>
          <w:szCs w:val="22"/>
          <w:lang w:val="ro-RO"/>
        </w:rPr>
      </w:pPr>
    </w:p>
    <w:p w:rsidR="0070225A" w:rsidRPr="0070225A" w:rsidRDefault="0070225A" w:rsidP="0070225A">
      <w:pPr>
        <w:numPr>
          <w:ilvl w:val="0"/>
          <w:numId w:val="9"/>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25.437.878,40 lei sub formă de dividende, reprezentând aproximativ 20,24% din valoarea totală, dividendul pe acțiune fiind de 0,0066 lei;</w:t>
      </w:r>
    </w:p>
    <w:p w:rsidR="0070225A" w:rsidRPr="0070225A" w:rsidRDefault="0070225A" w:rsidP="0070225A">
      <w:pPr>
        <w:numPr>
          <w:ilvl w:val="0"/>
          <w:numId w:val="9"/>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70225A" w:rsidRPr="0070225A" w:rsidRDefault="0070225A" w:rsidP="0070225A">
      <w:pPr>
        <w:numPr>
          <w:ilvl w:val="0"/>
          <w:numId w:val="9"/>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37.771.395,20 lei pentru constituirea rezervelor aferente finanțării proiectelor majore de investiții sau de interes național sau finanțării filialelor care realizează astfel de investiții”.</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9 de pe ordinea de zi:</w:t>
      </w:r>
    </w:p>
    <w:p w:rsidR="0070225A" w:rsidRPr="0070225A" w:rsidRDefault="0070225A" w:rsidP="0070225A">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0,0164 lei/acțiune repartizat din rezultatul reportat”.</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360"/>
          <w:tab w:val="left" w:pos="1134"/>
        </w:tabs>
        <w:suppressAutoHyphens w:val="0"/>
        <w:contextualSpacing/>
        <w:jc w:val="both"/>
        <w:rPr>
          <w:rFonts w:ascii="Trebuchet MS" w:hAnsi="Trebuchet MS" w:cs="Arial"/>
          <w:i/>
          <w:noProof/>
          <w:sz w:val="22"/>
          <w:szCs w:val="22"/>
          <w:lang w:val="ro-RO" w:eastAsia="ro-RO"/>
        </w:rPr>
      </w:pPr>
    </w:p>
    <w:p w:rsidR="0070225A" w:rsidRPr="0070225A" w:rsidRDefault="0070225A" w:rsidP="0070225A">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0,0066 lei/acțiune repartizat din rezultatul reportat”.</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10 de pe ordinea de zi:</w:t>
      </w: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0,3561 lei, din care 0,3397 lei/acțiune aferent rezultatului anului 2023 și 0,0164 lei/acțiune aferent rezultatului reportat”.</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b/>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0,1425 lei, din care 0,1359 lei/acțiune aferent rezultatului anului 2023 și 0,0066 lei/acțiune aferent rezultatului reportat”.</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11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26 iulie 2024, ca data plății, pentru plata dividendelor cuvenite acţionarilor”.</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12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participarea salariaților la profit, conform prevederilor Ordonanței Guvernului nr. 64/2001, în sumă de 42.364.442 lei”.</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13 de pe ordinea de zi:</w:t>
      </w:r>
    </w:p>
    <w:p w:rsidR="00A75640" w:rsidRPr="008313EF" w:rsidRDefault="00A75640" w:rsidP="00A75640">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Pr>
          <w:rFonts w:ascii="Trebuchet MS" w:hAnsi="Trebuchet MS" w:cs="Arial"/>
          <w:b/>
          <w:bCs/>
          <w:noProof/>
          <w:sz w:val="22"/>
          <w:szCs w:val="22"/>
          <w:lang w:val="ro-RO"/>
        </w:rPr>
        <w:t>Se ia act de Raportul</w:t>
      </w:r>
      <w:r w:rsidRPr="008313EF">
        <w:rPr>
          <w:rFonts w:ascii="Trebuchet MS" w:hAnsi="Trebuchet MS" w:cs="Arial"/>
          <w:b/>
          <w:bCs/>
          <w:noProof/>
          <w:sz w:val="22"/>
          <w:szCs w:val="22"/>
          <w:lang w:val="ro-RO"/>
        </w:rPr>
        <w:t xml:space="preserve"> Comitetului de Nominalizare şi Remuner</w:t>
      </w:r>
      <w:r>
        <w:rPr>
          <w:rFonts w:ascii="Trebuchet MS" w:hAnsi="Trebuchet MS" w:cs="Arial"/>
          <w:b/>
          <w:bCs/>
          <w:noProof/>
          <w:sz w:val="22"/>
          <w:szCs w:val="22"/>
          <w:lang w:val="ro-RO"/>
        </w:rPr>
        <w:t xml:space="preserve">are privind remuneraţiile, beneficiile </w:t>
      </w:r>
      <w:r w:rsidRPr="008313EF">
        <w:rPr>
          <w:rFonts w:ascii="Trebuchet MS" w:hAnsi="Trebuchet MS" w:cs="Arial"/>
          <w:b/>
          <w:bCs/>
          <w:noProof/>
          <w:sz w:val="22"/>
          <w:szCs w:val="22"/>
          <w:lang w:val="ro-RO"/>
        </w:rPr>
        <w:t>şi</w:t>
      </w:r>
      <w:r>
        <w:rPr>
          <w:rFonts w:ascii="Trebuchet MS" w:hAnsi="Trebuchet MS" w:cs="Arial"/>
          <w:b/>
          <w:bCs/>
          <w:noProof/>
          <w:sz w:val="22"/>
          <w:szCs w:val="22"/>
          <w:lang w:val="ro-RO"/>
        </w:rPr>
        <w:t>/sau</w:t>
      </w:r>
      <w:r w:rsidRPr="008313EF">
        <w:rPr>
          <w:rFonts w:ascii="Trebuchet MS" w:hAnsi="Trebuchet MS" w:cs="Arial"/>
          <w:b/>
          <w:bCs/>
          <w:noProof/>
          <w:sz w:val="22"/>
          <w:szCs w:val="22"/>
          <w:lang w:val="ro-RO"/>
        </w:rPr>
        <w:t xml:space="preserve"> alte ava</w:t>
      </w:r>
      <w:r>
        <w:rPr>
          <w:rFonts w:ascii="Trebuchet MS" w:hAnsi="Trebuchet MS" w:cs="Arial"/>
          <w:b/>
          <w:bCs/>
          <w:noProof/>
          <w:sz w:val="22"/>
          <w:szCs w:val="22"/>
          <w:lang w:val="ro-RO"/>
        </w:rPr>
        <w:t xml:space="preserve">ntaje acordate membrilor Consiliului de Administrație </w:t>
      </w:r>
      <w:r w:rsidRPr="008313EF">
        <w:rPr>
          <w:rFonts w:ascii="Trebuchet MS" w:hAnsi="Trebuchet MS" w:cs="Arial"/>
          <w:b/>
          <w:bCs/>
          <w:noProof/>
          <w:sz w:val="22"/>
          <w:szCs w:val="22"/>
          <w:lang w:val="ro-RO"/>
        </w:rPr>
        <w:t xml:space="preserve"> şi directorilor</w:t>
      </w:r>
      <w:r>
        <w:rPr>
          <w:rFonts w:ascii="Trebuchet MS" w:hAnsi="Trebuchet MS" w:cs="Arial"/>
          <w:b/>
          <w:bCs/>
          <w:noProof/>
          <w:sz w:val="22"/>
          <w:szCs w:val="22"/>
          <w:lang w:val="ro-RO"/>
        </w:rPr>
        <w:t xml:space="preserve"> </w:t>
      </w:r>
      <w:r w:rsidRPr="00605BB7">
        <w:rPr>
          <w:rFonts w:ascii="Trebuchet MS" w:hAnsi="Trebuchet MS" w:cs="Arial"/>
          <w:b/>
          <w:bCs/>
          <w:noProof/>
          <w:sz w:val="22"/>
          <w:szCs w:val="22"/>
          <w:lang w:val="ro-RO"/>
        </w:rPr>
        <w:t>S</w:t>
      </w:r>
      <w:r>
        <w:rPr>
          <w:rFonts w:ascii="Trebuchet MS" w:hAnsi="Trebuchet MS" w:cs="Arial"/>
          <w:b/>
          <w:bCs/>
          <w:noProof/>
          <w:sz w:val="22"/>
          <w:szCs w:val="22"/>
          <w:lang w:val="ro-RO"/>
        </w:rPr>
        <w:t>.</w:t>
      </w:r>
      <w:r w:rsidRPr="00605BB7">
        <w:rPr>
          <w:rFonts w:ascii="Trebuchet MS" w:hAnsi="Trebuchet MS" w:cs="Arial"/>
          <w:b/>
          <w:bCs/>
          <w:noProof/>
          <w:sz w:val="22"/>
          <w:szCs w:val="22"/>
          <w:lang w:val="ro-RO"/>
        </w:rPr>
        <w:t>N</w:t>
      </w:r>
      <w:r>
        <w:rPr>
          <w:rFonts w:ascii="Trebuchet MS" w:hAnsi="Trebuchet MS" w:cs="Arial"/>
          <w:b/>
          <w:bCs/>
          <w:noProof/>
          <w:sz w:val="22"/>
          <w:szCs w:val="22"/>
          <w:lang w:val="ro-RO"/>
        </w:rPr>
        <w:t>.</w:t>
      </w:r>
      <w:r w:rsidRPr="00605BB7">
        <w:rPr>
          <w:rFonts w:ascii="Trebuchet MS" w:hAnsi="Trebuchet MS" w:cs="Arial"/>
          <w:b/>
          <w:bCs/>
          <w:noProof/>
          <w:sz w:val="22"/>
          <w:szCs w:val="22"/>
          <w:lang w:val="ro-RO"/>
        </w:rPr>
        <w:t>G</w:t>
      </w:r>
      <w:r>
        <w:rPr>
          <w:rFonts w:ascii="Trebuchet MS" w:hAnsi="Trebuchet MS" w:cs="Arial"/>
          <w:b/>
          <w:bCs/>
          <w:noProof/>
          <w:sz w:val="22"/>
          <w:szCs w:val="22"/>
          <w:lang w:val="ro-RO"/>
        </w:rPr>
        <w:t>.</w:t>
      </w:r>
      <w:r w:rsidRPr="00605BB7">
        <w:rPr>
          <w:rFonts w:ascii="Trebuchet MS" w:hAnsi="Trebuchet MS" w:cs="Arial"/>
          <w:b/>
          <w:bCs/>
          <w:noProof/>
          <w:sz w:val="22"/>
          <w:szCs w:val="22"/>
          <w:lang w:val="ro-RO"/>
        </w:rPr>
        <w:t>N</w:t>
      </w:r>
      <w:r>
        <w:rPr>
          <w:rFonts w:ascii="Trebuchet MS" w:hAnsi="Trebuchet MS" w:cs="Arial"/>
          <w:b/>
          <w:bCs/>
          <w:noProof/>
          <w:sz w:val="22"/>
          <w:szCs w:val="22"/>
          <w:lang w:val="ro-RO"/>
        </w:rPr>
        <w:t>.</w:t>
      </w:r>
      <w:r w:rsidRPr="00605BB7">
        <w:rPr>
          <w:rFonts w:ascii="Trebuchet MS" w:hAnsi="Trebuchet MS" w:cs="Arial"/>
          <w:b/>
          <w:bCs/>
          <w:noProof/>
          <w:sz w:val="22"/>
          <w:szCs w:val="22"/>
          <w:lang w:val="ro-RO"/>
        </w:rPr>
        <w:t xml:space="preserve"> Romgaz S</w:t>
      </w:r>
      <w:r>
        <w:rPr>
          <w:rFonts w:ascii="Trebuchet MS" w:hAnsi="Trebuchet MS" w:cs="Arial"/>
          <w:b/>
          <w:bCs/>
          <w:noProof/>
          <w:sz w:val="22"/>
          <w:szCs w:val="22"/>
          <w:lang w:val="ro-RO"/>
        </w:rPr>
        <w:t>.</w:t>
      </w:r>
      <w:r w:rsidRPr="00605BB7">
        <w:rPr>
          <w:rFonts w:ascii="Trebuchet MS" w:hAnsi="Trebuchet MS" w:cs="Arial"/>
          <w:b/>
          <w:bCs/>
          <w:noProof/>
          <w:sz w:val="22"/>
          <w:szCs w:val="22"/>
          <w:lang w:val="ro-RO"/>
        </w:rPr>
        <w:t>A</w:t>
      </w:r>
      <w:r>
        <w:rPr>
          <w:rFonts w:ascii="Trebuchet MS" w:hAnsi="Trebuchet MS" w:cs="Arial"/>
          <w:b/>
          <w:bCs/>
          <w:noProof/>
          <w:sz w:val="22"/>
          <w:szCs w:val="22"/>
          <w:lang w:val="ro-RO"/>
        </w:rPr>
        <w:t>., pentru anul</w:t>
      </w:r>
      <w:r w:rsidRPr="008313EF">
        <w:rPr>
          <w:rFonts w:ascii="Trebuchet MS" w:hAnsi="Trebuchet MS" w:cs="Arial"/>
          <w:b/>
          <w:bCs/>
          <w:noProof/>
          <w:sz w:val="22"/>
          <w:szCs w:val="22"/>
          <w:lang w:val="ro-RO"/>
        </w:rPr>
        <w:t xml:space="preserve"> financiar 2023”.</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14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descărcarea de gestiune a membrilor Consiliului de administraţie, pentru anul financiar 2023”.</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15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w:t>
      </w:r>
      <w:r w:rsidR="003E5720" w:rsidRPr="003E5720">
        <w:rPr>
          <w:rFonts w:ascii="Trebuchet MS" w:hAnsi="Trebuchet MS" w:cs="Arial"/>
          <w:b/>
          <w:bCs/>
          <w:noProof/>
          <w:sz w:val="22"/>
          <w:szCs w:val="22"/>
          <w:lang w:val="ro-RO"/>
        </w:rPr>
        <w:t xml:space="preserve">Se ia act de Raportul consolidat asupra plăților </w:t>
      </w:r>
      <w:r w:rsidR="003E5720">
        <w:rPr>
          <w:rFonts w:ascii="Trebuchet MS" w:hAnsi="Trebuchet MS" w:cs="Arial"/>
          <w:b/>
          <w:bCs/>
          <w:noProof/>
          <w:sz w:val="22"/>
          <w:szCs w:val="22"/>
          <w:lang w:val="ro-RO"/>
        </w:rPr>
        <w:t>către guverne pentru anul 2023</w:t>
      </w:r>
      <w:r w:rsidRPr="0070225A">
        <w:rPr>
          <w:rFonts w:ascii="Trebuchet MS" w:hAnsi="Trebuchet MS" w:cs="Arial"/>
          <w:b/>
          <w:bCs/>
          <w:noProof/>
          <w:sz w:val="22"/>
          <w:szCs w:val="22"/>
          <w:lang w:val="ro-RO"/>
        </w:rPr>
        <w:t>”.</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ind w:right="22"/>
        <w:jc w:val="both"/>
        <w:rPr>
          <w:rFonts w:ascii="Trebuchet MS" w:hAnsi="Trebuchet MS" w:cs="Arial"/>
          <w:noProof/>
          <w:sz w:val="22"/>
          <w:szCs w:val="22"/>
          <w:lang w:val="ro-RO"/>
        </w:rPr>
      </w:pPr>
    </w:p>
    <w:p w:rsidR="0070225A" w:rsidRPr="0070225A" w:rsidRDefault="0070225A" w:rsidP="0070225A">
      <w:pPr>
        <w:ind w:right="22"/>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17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durata minimă a contractului de audit financiar la trei ani pentru prestarea serviciilor specifice anilor 2024, 2025 și 2026”.</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spacing w:before="240"/>
        <w:ind w:right="22"/>
        <w:jc w:val="both"/>
        <w:rPr>
          <w:rFonts w:ascii="Trebuchet MS" w:hAnsi="Trebuchet MS" w:cs="Arial"/>
          <w:noProof/>
          <w:sz w:val="22"/>
          <w:szCs w:val="22"/>
        </w:rPr>
      </w:pPr>
      <w:r w:rsidRPr="0070225A">
        <w:rPr>
          <w:rFonts w:ascii="Trebuchet MS" w:hAnsi="Trebuchet MS" w:cs="Arial"/>
          <w:noProof/>
          <w:sz w:val="22"/>
          <w:szCs w:val="22"/>
        </w:rPr>
        <w:t>Proiectul de hotărâre pentru punctul 18 de pe ordinea de zi:</w:t>
      </w:r>
    </w:p>
    <w:p w:rsidR="0070225A" w:rsidRPr="0070225A" w:rsidRDefault="0070225A" w:rsidP="0070225A">
      <w:pPr>
        <w:jc w:val="both"/>
        <w:rPr>
          <w:rFonts w:ascii="Trebuchet MS" w:hAnsi="Trebuchet MS" w:cs="Arial"/>
          <w:noProof/>
          <w:color w:val="1F497D"/>
          <w:sz w:val="22"/>
          <w:szCs w:val="22"/>
          <w:lang w:val="ro-RO"/>
        </w:rPr>
      </w:pPr>
      <w:r w:rsidRPr="0070225A">
        <w:rPr>
          <w:rFonts w:ascii="Trebuchet MS" w:hAnsi="Trebuchet MS" w:cs="Arial"/>
          <w:b/>
          <w:bCs/>
          <w:noProof/>
          <w:sz w:val="22"/>
          <w:szCs w:val="22"/>
          <w:lang w:val="ro-RO"/>
        </w:rPr>
        <w:t>„Se ia act de Informarea privind încheierea unui contract de vânzare gaze naturale de către S.N.G.N. Romgaz S.A. cu Societatea Electrocentrale București S</w:t>
      </w:r>
      <w:r w:rsidR="00A75640">
        <w:rPr>
          <w:rFonts w:ascii="Trebuchet MS" w:hAnsi="Trebuchet MS" w:cs="Arial"/>
          <w:b/>
          <w:bCs/>
          <w:noProof/>
          <w:sz w:val="22"/>
          <w:szCs w:val="22"/>
          <w:lang w:val="ro-RO"/>
        </w:rPr>
        <w:t>.</w:t>
      </w:r>
      <w:r w:rsidRPr="0070225A">
        <w:rPr>
          <w:rFonts w:ascii="Trebuchet MS" w:hAnsi="Trebuchet MS" w:cs="Arial"/>
          <w:b/>
          <w:bCs/>
          <w:noProof/>
          <w:sz w:val="22"/>
          <w:szCs w:val="22"/>
          <w:lang w:val="ro-RO"/>
        </w:rPr>
        <w:t>A</w:t>
      </w:r>
      <w:r w:rsidR="00A75640">
        <w:rPr>
          <w:rFonts w:ascii="Trebuchet MS" w:hAnsi="Trebuchet MS" w:cs="Arial"/>
          <w:b/>
          <w:bCs/>
          <w:noProof/>
          <w:sz w:val="22"/>
          <w:szCs w:val="22"/>
          <w:lang w:val="ro-RO"/>
        </w:rPr>
        <w:t>.</w:t>
      </w:r>
      <w:r w:rsidRPr="0070225A">
        <w:rPr>
          <w:rFonts w:ascii="Trebuchet MS" w:hAnsi="Trebuchet MS" w:cs="Arial"/>
          <w:b/>
          <w:bCs/>
          <w:noProof/>
          <w:sz w:val="22"/>
          <w:szCs w:val="22"/>
          <w:lang w:val="ro-RO"/>
        </w:rPr>
        <w:t xml:space="preserve"> în luna martie 2024”.</w:t>
      </w:r>
    </w:p>
    <w:p w:rsidR="0070225A" w:rsidRPr="0070225A" w:rsidRDefault="0070225A" w:rsidP="0070225A">
      <w:pPr>
        <w:ind w:right="22"/>
        <w:jc w:val="both"/>
        <w:rPr>
          <w:rFonts w:ascii="Trebuchet MS" w:hAnsi="Trebuchet MS" w:cs="Arial"/>
          <w:noProof/>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ind w:right="22"/>
        <w:jc w:val="both"/>
        <w:rPr>
          <w:rFonts w:ascii="Trebuchet MS" w:hAnsi="Trebuchet MS" w:cs="Arial"/>
          <w:noProof/>
          <w:sz w:val="22"/>
          <w:szCs w:val="22"/>
        </w:rPr>
      </w:pPr>
    </w:p>
    <w:p w:rsidR="0070225A" w:rsidRPr="0070225A" w:rsidRDefault="0070225A" w:rsidP="0070225A">
      <w:pPr>
        <w:ind w:right="22"/>
        <w:jc w:val="both"/>
        <w:rPr>
          <w:rFonts w:ascii="Trebuchet MS" w:hAnsi="Trebuchet MS" w:cs="Arial"/>
          <w:noProof/>
          <w:sz w:val="22"/>
          <w:szCs w:val="22"/>
        </w:rPr>
      </w:pPr>
    </w:p>
    <w:p w:rsidR="0070225A" w:rsidRPr="0070225A" w:rsidRDefault="0070225A" w:rsidP="0070225A">
      <w:pPr>
        <w:ind w:right="22"/>
        <w:jc w:val="both"/>
        <w:rPr>
          <w:rFonts w:ascii="Trebuchet MS" w:hAnsi="Trebuchet MS" w:cs="Arial"/>
          <w:noProof/>
          <w:sz w:val="22"/>
          <w:szCs w:val="22"/>
        </w:rPr>
      </w:pPr>
      <w:r w:rsidRPr="0070225A">
        <w:rPr>
          <w:rFonts w:ascii="Trebuchet MS" w:hAnsi="Trebuchet MS" w:cs="Arial"/>
          <w:noProof/>
          <w:sz w:val="22"/>
          <w:szCs w:val="22"/>
        </w:rPr>
        <w:t>Proiectul de hotărâre pentru punctul 19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ia act de Informarea privind unele tranzacţii încheiate de S.N.G.N. Romgaz S.A. cu alte întreprinderi publice, în luna februarie 2024”.</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20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5 iulie 2024, ca dată de înregistrare, respectiv data care serveşte la identificarea acţionarilor care urmează a beneficia de dividende sau alte drepturi și asupra cărora se răsfrâng efectele Hotărârii Adunării Generale Ordinare a Acţionarilor”.</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21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4 iulie 2024,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70225A" w:rsidRPr="0070225A" w:rsidRDefault="0070225A" w:rsidP="0070225A">
      <w:pPr>
        <w:spacing w:before="240"/>
        <w:ind w:right="22"/>
        <w:jc w:val="both"/>
        <w:rPr>
          <w:rFonts w:ascii="Trebuchet MS" w:hAnsi="Trebuchet MS" w:cs="Arial"/>
          <w:i/>
          <w:noProof/>
          <w:sz w:val="22"/>
          <w:szCs w:val="22"/>
          <w:lang w:val="ro-RO" w:eastAsia="ro-RO"/>
        </w:rPr>
      </w:pPr>
    </w:p>
    <w:p w:rsidR="0070225A" w:rsidRPr="0070225A" w:rsidRDefault="0070225A" w:rsidP="0070225A">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22 de pe ordinea de zi:</w:t>
      </w:r>
    </w:p>
    <w:p w:rsidR="0070225A" w:rsidRPr="0070225A" w:rsidRDefault="0070225A" w:rsidP="0070225A">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70225A" w:rsidRPr="0070225A" w:rsidRDefault="0070225A" w:rsidP="0070225A">
      <w:pPr>
        <w:jc w:val="both"/>
        <w:rPr>
          <w:rFonts w:ascii="Trebuchet MS" w:hAnsi="Trebuchet MS" w:cs="Arial"/>
          <w:noProof/>
          <w:color w:val="1F497D"/>
          <w:sz w:val="22"/>
          <w:szCs w:val="22"/>
          <w:lang w:val="ro-RO"/>
        </w:rPr>
      </w:pPr>
    </w:p>
    <w:p w:rsidR="0070225A" w:rsidRPr="0070225A" w:rsidRDefault="0070225A" w:rsidP="0070225A">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12662E" w:rsidRDefault="0012662E" w:rsidP="0012662E">
      <w:pPr>
        <w:suppressAutoHyphens w:val="0"/>
        <w:ind w:right="22"/>
        <w:contextualSpacing/>
        <w:jc w:val="both"/>
        <w:rPr>
          <w:rFonts w:ascii="Trebuchet MS" w:hAnsi="Trebuchet MS" w:cs="Arial"/>
          <w:noProof/>
          <w:sz w:val="22"/>
          <w:szCs w:val="22"/>
          <w:lang w:val="ro-RO"/>
        </w:rPr>
      </w:pPr>
    </w:p>
    <w:p w:rsidR="0012662E" w:rsidRDefault="0012662E" w:rsidP="0012662E">
      <w:pPr>
        <w:ind w:right="29"/>
        <w:jc w:val="both"/>
        <w:rPr>
          <w:rFonts w:ascii="Trebuchet MS" w:hAnsi="Trebuchet MS" w:cs="Arial"/>
          <w:i/>
          <w:noProof/>
          <w:sz w:val="22"/>
          <w:szCs w:val="22"/>
          <w:lang w:val="ro-RO" w:eastAsia="ro-RO"/>
        </w:rPr>
      </w:pPr>
    </w:p>
    <w:p w:rsidR="0012662E" w:rsidRDefault="0012662E" w:rsidP="0012662E">
      <w:pPr>
        <w:ind w:right="29"/>
        <w:jc w:val="both"/>
        <w:rPr>
          <w:rFonts w:ascii="Trebuchet MS" w:hAnsi="Trebuchet MS" w:cs="Arial"/>
          <w:i/>
          <w:noProof/>
          <w:sz w:val="22"/>
          <w:szCs w:val="22"/>
          <w:lang w:val="ro-RO" w:eastAsia="ro-RO"/>
        </w:rPr>
      </w:pPr>
    </w:p>
    <w:p w:rsidR="0012662E" w:rsidRDefault="0012662E" w:rsidP="0012662E">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12662E" w:rsidRPr="00DB7049" w:rsidRDefault="0012662E" w:rsidP="0012662E">
      <w:pPr>
        <w:ind w:right="29"/>
        <w:jc w:val="both"/>
        <w:rPr>
          <w:rFonts w:ascii="Trebuchet MS" w:hAnsi="Trebuchet MS" w:cs="Arial"/>
          <w:b/>
          <w:noProof/>
          <w:sz w:val="22"/>
          <w:szCs w:val="22"/>
          <w:lang w:val="ro-RO"/>
        </w:rPr>
      </w:pPr>
    </w:p>
    <w:p w:rsidR="0012662E" w:rsidRDefault="0012662E" w:rsidP="0012662E">
      <w:pPr>
        <w:ind w:right="29"/>
        <w:jc w:val="both"/>
        <w:rPr>
          <w:rFonts w:ascii="Trebuchet MS" w:hAnsi="Trebuchet MS" w:cs="Arial"/>
          <w:noProof/>
          <w:sz w:val="22"/>
          <w:szCs w:val="22"/>
          <w:lang w:val="ro-RO"/>
        </w:rPr>
      </w:pPr>
    </w:p>
    <w:p w:rsidR="0012662E" w:rsidRPr="00CB41FA" w:rsidRDefault="0012662E" w:rsidP="0012662E">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AGOA din data de </w:t>
      </w:r>
      <w:r w:rsidR="00C142CC">
        <w:rPr>
          <w:rFonts w:ascii="Trebuchet MS" w:hAnsi="Trebuchet MS" w:cs="Arial"/>
          <w:b/>
          <w:noProof/>
          <w:sz w:val="22"/>
          <w:szCs w:val="22"/>
          <w:u w:val="single"/>
          <w:lang w:val="ro-RO" w:eastAsia="ro-RO"/>
        </w:rPr>
        <w:t>26</w:t>
      </w:r>
      <w:r>
        <w:rPr>
          <w:rFonts w:ascii="Trebuchet MS" w:hAnsi="Trebuchet MS" w:cs="Arial"/>
          <w:b/>
          <w:noProof/>
          <w:sz w:val="22"/>
          <w:szCs w:val="22"/>
          <w:u w:val="single"/>
          <w:lang w:val="ro-RO" w:eastAsia="ro-RO"/>
        </w:rPr>
        <w:t xml:space="preserve"> aprilie</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C142CC">
        <w:rPr>
          <w:rFonts w:ascii="Trebuchet MS" w:hAnsi="Trebuchet MS" w:cs="Arial"/>
          <w:b/>
          <w:noProof/>
          <w:sz w:val="22"/>
          <w:szCs w:val="22"/>
          <w:lang w:val="ro-RO" w:eastAsia="ro-RO"/>
        </w:rPr>
        <w:t>25</w:t>
      </w:r>
      <w:r>
        <w:rPr>
          <w:rFonts w:ascii="Trebuchet MS" w:hAnsi="Trebuchet MS" w:cs="Arial"/>
          <w:b/>
          <w:noProof/>
          <w:sz w:val="22"/>
          <w:szCs w:val="22"/>
          <w:lang w:val="ro-RO" w:eastAsia="ro-RO"/>
        </w:rPr>
        <w:t xml:space="preserve"> aprilie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12662E" w:rsidRDefault="0012662E" w:rsidP="0012662E">
      <w:pPr>
        <w:ind w:right="29"/>
        <w:jc w:val="both"/>
        <w:rPr>
          <w:rFonts w:ascii="Trebuchet MS" w:hAnsi="Trebuchet MS" w:cs="Arial"/>
          <w:noProof/>
          <w:sz w:val="22"/>
          <w:szCs w:val="22"/>
          <w:lang w:val="ro-RO"/>
        </w:rPr>
      </w:pPr>
    </w:p>
    <w:p w:rsidR="0012662E" w:rsidRDefault="0012662E" w:rsidP="0012662E">
      <w:pPr>
        <w:ind w:right="29"/>
        <w:jc w:val="both"/>
        <w:rPr>
          <w:rFonts w:ascii="Trebuchet MS" w:hAnsi="Trebuchet MS" w:cs="Arial"/>
          <w:noProof/>
          <w:sz w:val="22"/>
          <w:szCs w:val="22"/>
          <w:lang w:val="ro-RO"/>
        </w:rPr>
      </w:pPr>
    </w:p>
    <w:p w:rsidR="0012662E" w:rsidRPr="00CB41FA" w:rsidRDefault="0012662E" w:rsidP="0012662E">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sidR="00C142CC">
        <w:rPr>
          <w:rFonts w:ascii="Trebuchet MS" w:hAnsi="Trebuchet MS" w:cs="Arial"/>
          <w:b/>
          <w:noProof/>
          <w:sz w:val="22"/>
          <w:szCs w:val="22"/>
          <w:lang w:val="ro-RO" w:eastAsia="ro-RO"/>
        </w:rPr>
        <w:t>23</w:t>
      </w:r>
      <w:r>
        <w:rPr>
          <w:rFonts w:ascii="Trebuchet MS" w:hAnsi="Trebuchet MS" w:cs="Arial"/>
          <w:b/>
          <w:noProof/>
          <w:sz w:val="22"/>
          <w:szCs w:val="22"/>
          <w:lang w:val="ro-RO" w:eastAsia="ro-RO"/>
        </w:rPr>
        <w:t xml:space="preserve"> aprilie 2024</w:t>
      </w:r>
      <w:r>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70225A" w:rsidRDefault="0070225A"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70225A">
      <w:footerReference w:type="even" r:id="rId7"/>
      <w:footerReference w:type="default" r:id="rId8"/>
      <w:footerReference w:type="first" r:id="rId9"/>
      <w:pgSz w:w="11907" w:h="16840" w:code="9"/>
      <w:pgMar w:top="1170" w:right="92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9B" w:rsidRDefault="002F3B9B">
      <w:r>
        <w:separator/>
      </w:r>
    </w:p>
  </w:endnote>
  <w:endnote w:type="continuationSeparator" w:id="0">
    <w:p w:rsidR="002F3B9B" w:rsidRDefault="002F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F3B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431335"/>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B36A4A">
          <w:rPr>
            <w:noProof/>
          </w:rPr>
          <w:t>6</w:t>
        </w:r>
        <w:r>
          <w:rPr>
            <w:noProof/>
          </w:rPr>
          <w:fldChar w:fldCharType="end"/>
        </w:r>
      </w:p>
    </w:sdtContent>
  </w:sdt>
  <w:p w:rsidR="00E05764" w:rsidRDefault="002F3B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9B" w:rsidRDefault="002F3B9B">
      <w:r>
        <w:separator/>
      </w:r>
    </w:p>
  </w:footnote>
  <w:footnote w:type="continuationSeparator" w:id="0">
    <w:p w:rsidR="002F3B9B" w:rsidRDefault="002F3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E0B49"/>
    <w:multiLevelType w:val="hybridMultilevel"/>
    <w:tmpl w:val="2BB88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7B3006"/>
    <w:multiLevelType w:val="hybridMultilevel"/>
    <w:tmpl w:val="23B64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8"/>
  </w:num>
  <w:num w:numId="3">
    <w:abstractNumId w:val="1"/>
  </w:num>
  <w:num w:numId="4">
    <w:abstractNumId w:val="0"/>
  </w:num>
  <w:num w:numId="5">
    <w:abstractNumId w:val="7"/>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17987"/>
    <w:rsid w:val="00023D1E"/>
    <w:rsid w:val="00025A8E"/>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354BD"/>
    <w:rsid w:val="00165EF7"/>
    <w:rsid w:val="00171A89"/>
    <w:rsid w:val="00171F5D"/>
    <w:rsid w:val="00174B32"/>
    <w:rsid w:val="0018521B"/>
    <w:rsid w:val="001870B8"/>
    <w:rsid w:val="00196133"/>
    <w:rsid w:val="001963ED"/>
    <w:rsid w:val="001C0CB9"/>
    <w:rsid w:val="001E0C10"/>
    <w:rsid w:val="00215D56"/>
    <w:rsid w:val="00217C3F"/>
    <w:rsid w:val="00223A76"/>
    <w:rsid w:val="00232267"/>
    <w:rsid w:val="00242376"/>
    <w:rsid w:val="0024493D"/>
    <w:rsid w:val="0026761F"/>
    <w:rsid w:val="00287C47"/>
    <w:rsid w:val="002957B5"/>
    <w:rsid w:val="002A1A56"/>
    <w:rsid w:val="002A5575"/>
    <w:rsid w:val="002B6808"/>
    <w:rsid w:val="002C44D0"/>
    <w:rsid w:val="002C4EBE"/>
    <w:rsid w:val="002D7E05"/>
    <w:rsid w:val="002E2764"/>
    <w:rsid w:val="002F1951"/>
    <w:rsid w:val="002F3B9B"/>
    <w:rsid w:val="0031255E"/>
    <w:rsid w:val="00321FF3"/>
    <w:rsid w:val="00334188"/>
    <w:rsid w:val="0033548E"/>
    <w:rsid w:val="00335585"/>
    <w:rsid w:val="00336A23"/>
    <w:rsid w:val="00350823"/>
    <w:rsid w:val="00353E6D"/>
    <w:rsid w:val="00355364"/>
    <w:rsid w:val="003624EF"/>
    <w:rsid w:val="003A5AE8"/>
    <w:rsid w:val="003C0965"/>
    <w:rsid w:val="003D4980"/>
    <w:rsid w:val="003E1661"/>
    <w:rsid w:val="003E3A08"/>
    <w:rsid w:val="003E5720"/>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56AF"/>
    <w:rsid w:val="005D79A6"/>
    <w:rsid w:val="005E29C2"/>
    <w:rsid w:val="005E4497"/>
    <w:rsid w:val="005F4659"/>
    <w:rsid w:val="005F5F41"/>
    <w:rsid w:val="00607CC3"/>
    <w:rsid w:val="0061253E"/>
    <w:rsid w:val="00620B6C"/>
    <w:rsid w:val="006357FB"/>
    <w:rsid w:val="006474AB"/>
    <w:rsid w:val="0065350D"/>
    <w:rsid w:val="0067387A"/>
    <w:rsid w:val="0069089B"/>
    <w:rsid w:val="006A0A5D"/>
    <w:rsid w:val="006A42B4"/>
    <w:rsid w:val="006B22A5"/>
    <w:rsid w:val="006C6F2A"/>
    <w:rsid w:val="006D1FF9"/>
    <w:rsid w:val="006D4BB1"/>
    <w:rsid w:val="006E4745"/>
    <w:rsid w:val="0070225A"/>
    <w:rsid w:val="007036A5"/>
    <w:rsid w:val="007227E7"/>
    <w:rsid w:val="007415DD"/>
    <w:rsid w:val="00746002"/>
    <w:rsid w:val="0076682B"/>
    <w:rsid w:val="00772C11"/>
    <w:rsid w:val="00775CF7"/>
    <w:rsid w:val="00775F0A"/>
    <w:rsid w:val="007A6027"/>
    <w:rsid w:val="007C2EF9"/>
    <w:rsid w:val="007C6700"/>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E38"/>
    <w:rsid w:val="00A641CE"/>
    <w:rsid w:val="00A67575"/>
    <w:rsid w:val="00A67F51"/>
    <w:rsid w:val="00A75640"/>
    <w:rsid w:val="00AA2930"/>
    <w:rsid w:val="00AE0B82"/>
    <w:rsid w:val="00AE2DB9"/>
    <w:rsid w:val="00B10826"/>
    <w:rsid w:val="00B1160F"/>
    <w:rsid w:val="00B11A62"/>
    <w:rsid w:val="00B25AEC"/>
    <w:rsid w:val="00B36A4A"/>
    <w:rsid w:val="00B72423"/>
    <w:rsid w:val="00B81C65"/>
    <w:rsid w:val="00B865FD"/>
    <w:rsid w:val="00BA11DD"/>
    <w:rsid w:val="00BA6BA3"/>
    <w:rsid w:val="00BB1297"/>
    <w:rsid w:val="00BB2B23"/>
    <w:rsid w:val="00BB7167"/>
    <w:rsid w:val="00BC6E8E"/>
    <w:rsid w:val="00BD3567"/>
    <w:rsid w:val="00BD67CC"/>
    <w:rsid w:val="00C10ED8"/>
    <w:rsid w:val="00C142CC"/>
    <w:rsid w:val="00C22093"/>
    <w:rsid w:val="00C33DBF"/>
    <w:rsid w:val="00C4108D"/>
    <w:rsid w:val="00C60F8D"/>
    <w:rsid w:val="00C72851"/>
    <w:rsid w:val="00C96AF6"/>
    <w:rsid w:val="00CC025D"/>
    <w:rsid w:val="00CC2B98"/>
    <w:rsid w:val="00CC55A9"/>
    <w:rsid w:val="00D0270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C35A6"/>
    <w:rsid w:val="00DE4A16"/>
    <w:rsid w:val="00DE56B3"/>
    <w:rsid w:val="00E0769A"/>
    <w:rsid w:val="00E2256F"/>
    <w:rsid w:val="00E30DE7"/>
    <w:rsid w:val="00E565C8"/>
    <w:rsid w:val="00E61D7F"/>
    <w:rsid w:val="00E63D26"/>
    <w:rsid w:val="00E763D9"/>
    <w:rsid w:val="00E86365"/>
    <w:rsid w:val="00E90372"/>
    <w:rsid w:val="00EA0A92"/>
    <w:rsid w:val="00EB4A1D"/>
    <w:rsid w:val="00EC0082"/>
    <w:rsid w:val="00ED2D1C"/>
    <w:rsid w:val="00EE3AF5"/>
    <w:rsid w:val="00F00B99"/>
    <w:rsid w:val="00F074FE"/>
    <w:rsid w:val="00F46840"/>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135</cp:revision>
  <dcterms:created xsi:type="dcterms:W3CDTF">2018-08-15T18:59:00Z</dcterms:created>
  <dcterms:modified xsi:type="dcterms:W3CDTF">2024-03-24T22:36:00Z</dcterms:modified>
</cp:coreProperties>
</file>