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E106A2" w:rsidRPr="00C74CF7" w:rsidRDefault="00E106A2" w:rsidP="00E306F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sidR="00116AD4">
        <w:rPr>
          <w:rFonts w:ascii="Cambria" w:hAnsi="Cambria" w:cs="Arial"/>
          <w:b/>
          <w:noProof/>
          <w:sz w:val="22"/>
          <w:szCs w:val="22"/>
          <w:lang w:val="en-GB"/>
        </w:rPr>
        <w:t>September 22/23</w:t>
      </w:r>
      <w:r>
        <w:rPr>
          <w:rFonts w:ascii="Cambria" w:hAnsi="Cambria" w:cs="Arial"/>
          <w:b/>
          <w:noProof/>
          <w:sz w:val="22"/>
          <w:szCs w:val="22"/>
          <w:lang w:val="en-GB"/>
        </w:rPr>
        <w:t xml:space="preserve">, </w:t>
      </w:r>
      <w:r w:rsidR="00824222">
        <w:rPr>
          <w:rFonts w:ascii="Cambria" w:hAnsi="Cambria" w:cs="Arial"/>
          <w:b/>
          <w:noProof/>
          <w:sz w:val="22"/>
          <w:szCs w:val="22"/>
          <w:lang w:val="en-GB"/>
        </w:rPr>
        <w:t>2022</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w:t>
      </w:r>
      <w:r w:rsidR="006C7B14">
        <w:rPr>
          <w:rFonts w:ascii="Cambria" w:hAnsi="Cambria" w:cs="Arial"/>
          <w:noProof/>
          <w:sz w:val="22"/>
          <w:szCs w:val="22"/>
          <w:lang w:val="en-GB"/>
        </w:rPr>
        <w:t>_</w:t>
      </w:r>
      <w:r w:rsidRPr="00C74CF7">
        <w:rPr>
          <w:rFonts w:ascii="Cambria" w:hAnsi="Cambria"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Pr>
          <w:rFonts w:ascii="Cambria" w:hAnsi="Cambria" w:cs="Arial"/>
          <w:noProof/>
          <w:sz w:val="22"/>
          <w:szCs w:val="22"/>
          <w:lang w:val="en-GB"/>
        </w:rPr>
        <w:t>_____________________</w:t>
      </w:r>
      <w:r w:rsidRPr="00C74CF7">
        <w:rPr>
          <w:rFonts w:ascii="Cambria" w:hAnsi="Cambria" w:cs="Arial"/>
          <w:noProof/>
          <w:sz w:val="22"/>
          <w:szCs w:val="22"/>
          <w:lang w:val="en-GB"/>
        </w:rPr>
        <w:t xml:space="preserve">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116AD4">
        <w:rPr>
          <w:rFonts w:ascii="Cambria" w:hAnsi="Cambria" w:cs="Arial"/>
          <w:b/>
          <w:noProof/>
          <w:sz w:val="22"/>
          <w:szCs w:val="22"/>
          <w:lang w:val="en-GB"/>
        </w:rPr>
        <w:t>September</w:t>
      </w:r>
      <w:r w:rsidR="00BE44B8" w:rsidRPr="00C74CF7">
        <w:rPr>
          <w:rFonts w:ascii="Cambria" w:hAnsi="Cambria" w:cs="Arial"/>
          <w:b/>
          <w:noProof/>
          <w:sz w:val="22"/>
          <w:szCs w:val="22"/>
          <w:lang w:val="en-GB"/>
        </w:rPr>
        <w:t xml:space="preserve"> </w:t>
      </w:r>
      <w:r w:rsidR="00116AD4">
        <w:rPr>
          <w:rFonts w:ascii="Cambria" w:hAnsi="Cambria" w:cs="Arial"/>
          <w:b/>
          <w:noProof/>
          <w:sz w:val="22"/>
          <w:szCs w:val="22"/>
          <w:lang w:val="en-GB"/>
        </w:rPr>
        <w:t>8</w:t>
      </w:r>
      <w:r w:rsidR="00D27003">
        <w:rPr>
          <w:rFonts w:ascii="Cambria" w:hAnsi="Cambria" w:cs="Arial"/>
          <w:b/>
          <w:noProof/>
          <w:sz w:val="22"/>
          <w:szCs w:val="22"/>
          <w:lang w:val="en-GB"/>
        </w:rPr>
        <w:t xml:space="preserve">, </w:t>
      </w:r>
      <w:r w:rsidR="0062099B">
        <w:rPr>
          <w:rFonts w:ascii="Cambria" w:hAnsi="Cambria" w:cs="Arial"/>
          <w:b/>
          <w:noProof/>
          <w:sz w:val="22"/>
          <w:szCs w:val="22"/>
          <w:lang w:val="en-GB"/>
        </w:rPr>
        <w:t>2022</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w:t>
      </w:r>
      <w:r w:rsidR="004E4F1E">
        <w:rPr>
          <w:rFonts w:ascii="Cambria" w:hAnsi="Cambria" w:cs="Arial"/>
          <w:noProof/>
          <w:sz w:val="22"/>
          <w:szCs w:val="22"/>
          <w:lang w:val="en-GB"/>
        </w:rPr>
        <w:t>_____</w:t>
      </w:r>
      <w:r w:rsidRPr="00C74CF7">
        <w:rPr>
          <w:rFonts w:ascii="Cambria" w:hAnsi="Cambria" w:cs="Arial"/>
          <w:noProof/>
          <w:sz w:val="22"/>
          <w:szCs w:val="22"/>
          <w:lang w:val="en-GB"/>
        </w:rPr>
        <w:t>_______ shares representing __</w:t>
      </w:r>
      <w:r w:rsidR="004E4F1E">
        <w:rPr>
          <w:rFonts w:ascii="Cambria" w:hAnsi="Cambria" w:cs="Arial"/>
          <w:noProof/>
          <w:sz w:val="22"/>
          <w:szCs w:val="22"/>
          <w:lang w:val="en-GB"/>
        </w:rPr>
        <w:t>____________</w:t>
      </w:r>
      <w:r w:rsidRPr="00C74CF7">
        <w:rPr>
          <w:rFonts w:ascii="Cambria" w:hAnsi="Cambria" w:cs="Arial"/>
          <w:noProof/>
          <w:sz w:val="22"/>
          <w:szCs w:val="22"/>
          <w:lang w:val="en-GB"/>
        </w:rPr>
        <w:t>%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w:t>
      </w:r>
      <w:r w:rsidR="004E4F1E">
        <w:rPr>
          <w:rFonts w:ascii="Cambria" w:hAnsi="Cambria" w:cs="Arial"/>
          <w:noProof/>
          <w:sz w:val="22"/>
          <w:szCs w:val="22"/>
          <w:lang w:val="en-GB"/>
        </w:rPr>
        <w:t>____</w:t>
      </w:r>
      <w:r w:rsidRPr="00C74CF7">
        <w:rPr>
          <w:rFonts w:ascii="Cambria" w:hAnsi="Cambria" w:cs="Arial"/>
          <w:noProof/>
          <w:sz w:val="22"/>
          <w:szCs w:val="22"/>
          <w:lang w:val="en-GB"/>
        </w:rPr>
        <w:t>_______</w:t>
      </w:r>
      <w:r w:rsidR="004E4F1E">
        <w:rPr>
          <w:rFonts w:ascii="Cambria" w:hAnsi="Cambria" w:cs="Arial"/>
          <w:noProof/>
          <w:sz w:val="22"/>
          <w:szCs w:val="22"/>
          <w:lang w:val="en-GB"/>
        </w:rPr>
        <w:t>__</w:t>
      </w:r>
      <w:r w:rsidR="0070479C" w:rsidRPr="00C74CF7">
        <w:rPr>
          <w:rFonts w:ascii="Cambria" w:hAnsi="Cambria" w:cs="Arial"/>
          <w:noProof/>
          <w:sz w:val="22"/>
          <w:szCs w:val="22"/>
          <w:lang w:val="en-GB"/>
        </w:rPr>
        <w:t xml:space="preserve"> voting rights in the O</w:t>
      </w:r>
      <w:r w:rsidRPr="00C74CF7">
        <w:rPr>
          <w:rFonts w:ascii="Cambria" w:hAnsi="Cambria" w:cs="Arial"/>
          <w:noProof/>
          <w:sz w:val="22"/>
          <w:szCs w:val="22"/>
          <w:lang w:val="en-GB"/>
        </w:rPr>
        <w:t>rdinary General Meeting of Shareholders, representing _____</w:t>
      </w:r>
      <w:r w:rsidR="004E4F1E">
        <w:rPr>
          <w:rFonts w:ascii="Cambria" w:hAnsi="Cambria" w:cs="Arial"/>
          <w:noProof/>
          <w:sz w:val="22"/>
          <w:szCs w:val="22"/>
          <w:lang w:val="en-GB"/>
        </w:rPr>
        <w:t>_______</w:t>
      </w:r>
      <w:r w:rsidRPr="00C74CF7">
        <w:rPr>
          <w:rFonts w:ascii="Cambria" w:hAnsi="Cambria" w:cs="Arial"/>
          <w:noProof/>
          <w:sz w:val="22"/>
          <w:szCs w:val="22"/>
          <w:lang w:val="en-GB"/>
        </w:rPr>
        <w:t xml:space="preserve">%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116AD4">
        <w:rPr>
          <w:rFonts w:ascii="Cambria" w:hAnsi="Cambria" w:cs="Arial"/>
          <w:b/>
          <w:noProof/>
          <w:sz w:val="22"/>
          <w:szCs w:val="22"/>
          <w:lang w:val="en-GB"/>
        </w:rPr>
        <w:t>September 22</w:t>
      </w:r>
      <w:r w:rsidR="00D27003">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116AD4">
        <w:rPr>
          <w:rFonts w:ascii="Cambria" w:hAnsi="Cambria" w:cs="Arial"/>
          <w:b/>
          <w:noProof/>
          <w:sz w:val="22"/>
          <w:szCs w:val="22"/>
          <w:lang w:val="en-GB" w:eastAsia="ro-RO"/>
        </w:rPr>
        <w:t>September 22</w:t>
      </w:r>
      <w:r w:rsidR="00D27003">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116AD4" w:rsidRPr="00116AD4" w:rsidRDefault="00116AD4" w:rsidP="00116AD4">
      <w:pPr>
        <w:shd w:val="clear" w:color="auto" w:fill="FFFFFF"/>
        <w:jc w:val="both"/>
        <w:rPr>
          <w:rFonts w:ascii="Cambria" w:eastAsiaTheme="minorHAnsi" w:hAnsi="Cambria"/>
          <w:noProof/>
          <w:sz w:val="22"/>
          <w:szCs w:val="22"/>
          <w:lang w:val="en-GB"/>
        </w:rPr>
      </w:pPr>
      <w:r w:rsidRPr="00116AD4">
        <w:rPr>
          <w:rFonts w:ascii="Cambria" w:eastAsiaTheme="minorHAnsi" w:hAnsi="Cambria"/>
          <w:noProof/>
          <w:sz w:val="22"/>
          <w:szCs w:val="22"/>
          <w:lang w:val="en-GB"/>
        </w:rPr>
        <w:t xml:space="preserve">The draft Resolution for item 1 on the agenda: </w:t>
      </w:r>
    </w:p>
    <w:p w:rsidR="00116AD4" w:rsidRPr="00116AD4" w:rsidRDefault="00116AD4" w:rsidP="00116AD4">
      <w:pPr>
        <w:jc w:val="both"/>
        <w:rPr>
          <w:rFonts w:asciiTheme="majorHAnsi" w:eastAsiaTheme="minorHAnsi" w:hAnsiTheme="majorHAnsi"/>
          <w:b/>
          <w:iCs/>
          <w:sz w:val="22"/>
          <w:szCs w:val="22"/>
          <w:lang w:val="en-GB"/>
        </w:rPr>
      </w:pPr>
      <w:r w:rsidRPr="00116AD4">
        <w:rPr>
          <w:rFonts w:asciiTheme="majorHAnsi" w:eastAsiaTheme="minorHAnsi" w:hAnsiTheme="majorHAnsi"/>
          <w:b/>
          <w:noProof/>
          <w:sz w:val="22"/>
          <w:szCs w:val="22"/>
          <w:lang w:val="en-GB"/>
        </w:rPr>
        <w:t>„</w:t>
      </w:r>
      <w:r w:rsidRPr="00116AD4">
        <w:rPr>
          <w:rFonts w:ascii="Cambria" w:eastAsiaTheme="minorHAnsi" w:hAnsi="Cambria"/>
          <w:b/>
          <w:iCs/>
          <w:sz w:val="22"/>
          <w:szCs w:val="22"/>
          <w:lang w:val="en-GB"/>
        </w:rPr>
        <w:t xml:space="preserve">Takes note of the Half-Year Directors’ Report on the Economic-Financial Activity of </w:t>
      </w:r>
      <w:proofErr w:type="spellStart"/>
      <w:r w:rsidRPr="00116AD4">
        <w:rPr>
          <w:rFonts w:ascii="Cambria" w:eastAsiaTheme="minorHAnsi" w:hAnsi="Cambria"/>
          <w:b/>
          <w:iCs/>
          <w:sz w:val="22"/>
          <w:szCs w:val="22"/>
          <w:lang w:val="en-GB"/>
        </w:rPr>
        <w:t>Romgaz</w:t>
      </w:r>
      <w:proofErr w:type="spellEnd"/>
      <w:r w:rsidRPr="00116AD4">
        <w:rPr>
          <w:rFonts w:ascii="Cambria" w:eastAsiaTheme="minorHAnsi" w:hAnsi="Cambria"/>
          <w:b/>
          <w:iCs/>
          <w:sz w:val="22"/>
          <w:szCs w:val="22"/>
          <w:lang w:val="en-GB"/>
        </w:rPr>
        <w:t xml:space="preserve"> Group as of June 30, 2022 (reporting period: January 1, 2022 – June 30, 2022)</w:t>
      </w:r>
      <w:r w:rsidRPr="00116AD4">
        <w:rPr>
          <w:rFonts w:asciiTheme="majorHAnsi" w:eastAsiaTheme="minorHAnsi" w:hAnsiTheme="majorHAnsi"/>
          <w:b/>
          <w:noProof/>
          <w:sz w:val="22"/>
          <w:szCs w:val="22"/>
          <w:lang w:val="en-GB"/>
        </w:rPr>
        <w:t>”.</w:t>
      </w:r>
    </w:p>
    <w:p w:rsidR="00116AD4" w:rsidRPr="00116AD4" w:rsidRDefault="00116AD4" w:rsidP="00116AD4">
      <w:pPr>
        <w:suppressAutoHyphens w:val="0"/>
        <w:jc w:val="both"/>
        <w:rPr>
          <w:rFonts w:ascii="Cambria" w:eastAsiaTheme="minorHAnsi" w:hAnsi="Cambria"/>
          <w:noProof/>
          <w:sz w:val="22"/>
          <w:szCs w:val="22"/>
          <w:lang w:val="en-GB"/>
        </w:rPr>
      </w:pPr>
    </w:p>
    <w:p w:rsidR="00116AD4" w:rsidRPr="00116AD4" w:rsidRDefault="00116AD4" w:rsidP="00116AD4">
      <w:pPr>
        <w:suppressAutoHyphens w:val="0"/>
        <w:jc w:val="both"/>
        <w:rPr>
          <w:rFonts w:ascii="Cambria" w:eastAsiaTheme="minorHAnsi" w:hAnsi="Cambria"/>
          <w:noProof/>
          <w:sz w:val="22"/>
          <w:szCs w:val="22"/>
          <w:lang w:val="en-GB"/>
        </w:rPr>
      </w:pPr>
      <w:r w:rsidRPr="00116AD4">
        <w:rPr>
          <w:rFonts w:ascii="Cambria" w:eastAsiaTheme="minorHAnsi" w:hAnsi="Cambria"/>
          <w:noProof/>
          <w:sz w:val="22"/>
          <w:szCs w:val="22"/>
          <w:lang w:val="en-GB"/>
        </w:rPr>
        <w:t>For __________ Against_________ Abstain_________</w:t>
      </w:r>
    </w:p>
    <w:p w:rsidR="00116AD4" w:rsidRPr="00116AD4" w:rsidRDefault="00116AD4" w:rsidP="00116AD4">
      <w:pPr>
        <w:shd w:val="clear" w:color="auto" w:fill="FFFFFF"/>
        <w:jc w:val="both"/>
        <w:rPr>
          <w:rFonts w:ascii="Cambria" w:eastAsiaTheme="minorHAnsi" w:hAnsi="Cambria"/>
          <w:b/>
          <w:bCs/>
          <w:noProof/>
          <w:sz w:val="22"/>
          <w:szCs w:val="22"/>
          <w:lang w:val="en-GB"/>
        </w:rPr>
      </w:pPr>
    </w:p>
    <w:p w:rsidR="00116AD4" w:rsidRPr="00116AD4" w:rsidRDefault="00116AD4" w:rsidP="00116AD4">
      <w:pPr>
        <w:shd w:val="clear" w:color="auto" w:fill="FFFFFF"/>
        <w:jc w:val="both"/>
        <w:rPr>
          <w:rFonts w:ascii="Cambria" w:eastAsiaTheme="minorHAnsi" w:hAnsi="Cambria"/>
          <w:noProof/>
          <w:sz w:val="22"/>
          <w:szCs w:val="22"/>
          <w:lang w:val="en-GB"/>
        </w:rPr>
      </w:pPr>
    </w:p>
    <w:p w:rsidR="00116AD4" w:rsidRPr="00116AD4" w:rsidRDefault="00116AD4" w:rsidP="00116AD4">
      <w:pPr>
        <w:shd w:val="clear" w:color="auto" w:fill="FFFFFF"/>
        <w:jc w:val="both"/>
        <w:rPr>
          <w:rFonts w:ascii="Cambria" w:eastAsiaTheme="minorHAnsi" w:hAnsi="Cambria"/>
          <w:noProof/>
          <w:sz w:val="22"/>
          <w:szCs w:val="22"/>
          <w:lang w:val="en-GB"/>
        </w:rPr>
      </w:pPr>
      <w:r w:rsidRPr="00116AD4">
        <w:rPr>
          <w:rFonts w:ascii="Cambria" w:eastAsiaTheme="minorHAnsi" w:hAnsi="Cambria"/>
          <w:noProof/>
          <w:sz w:val="22"/>
          <w:szCs w:val="22"/>
          <w:lang w:val="en-GB"/>
        </w:rPr>
        <w:t>The draft Resolution for item 2 on the agenda:</w:t>
      </w:r>
    </w:p>
    <w:p w:rsidR="00116AD4" w:rsidRPr="00116AD4" w:rsidRDefault="00116AD4" w:rsidP="00116AD4">
      <w:pPr>
        <w:jc w:val="both"/>
        <w:rPr>
          <w:rFonts w:asciiTheme="majorHAnsi" w:eastAsiaTheme="minorHAnsi" w:hAnsiTheme="majorHAnsi"/>
          <w:b/>
          <w:noProof/>
          <w:sz w:val="22"/>
          <w:szCs w:val="22"/>
          <w:lang w:val="en-GB"/>
        </w:rPr>
      </w:pPr>
      <w:r w:rsidRPr="00116AD4">
        <w:rPr>
          <w:rFonts w:asciiTheme="majorHAnsi" w:eastAsiaTheme="minorHAnsi" w:hAnsiTheme="majorHAnsi"/>
          <w:b/>
          <w:sz w:val="22"/>
          <w:szCs w:val="22"/>
          <w:lang w:val="en-GB"/>
        </w:rPr>
        <w:t>„</w:t>
      </w:r>
      <w:r w:rsidRPr="00116AD4">
        <w:rPr>
          <w:rFonts w:ascii="Cambria" w:eastAsiaTheme="minorHAnsi" w:hAnsi="Cambria"/>
          <w:b/>
          <w:iCs/>
          <w:sz w:val="22"/>
          <w:szCs w:val="22"/>
          <w:lang w:val="en-GB"/>
        </w:rPr>
        <w:t xml:space="preserve">Takes note of the Report on transactions concluded by </w:t>
      </w:r>
      <w:proofErr w:type="spellStart"/>
      <w:r w:rsidRPr="00116AD4">
        <w:rPr>
          <w:rFonts w:ascii="Cambria" w:eastAsiaTheme="minorHAnsi" w:hAnsi="Cambria"/>
          <w:b/>
          <w:iCs/>
          <w:sz w:val="22"/>
          <w:szCs w:val="22"/>
          <w:lang w:val="en-GB"/>
        </w:rPr>
        <w:t>Rom</w:t>
      </w:r>
      <w:r w:rsidR="00C530A8">
        <w:rPr>
          <w:rFonts w:ascii="Cambria" w:eastAsiaTheme="minorHAnsi" w:hAnsi="Cambria"/>
          <w:b/>
          <w:iCs/>
          <w:sz w:val="22"/>
          <w:szCs w:val="22"/>
          <w:lang w:val="en-GB"/>
        </w:rPr>
        <w:t>gaz</w:t>
      </w:r>
      <w:proofErr w:type="spellEnd"/>
      <w:r w:rsidR="00C530A8">
        <w:rPr>
          <w:rFonts w:ascii="Cambria" w:eastAsiaTheme="minorHAnsi" w:hAnsi="Cambria"/>
          <w:b/>
          <w:iCs/>
          <w:sz w:val="22"/>
          <w:szCs w:val="22"/>
          <w:lang w:val="en-GB"/>
        </w:rPr>
        <w:t xml:space="preserve"> with other public companies</w:t>
      </w:r>
      <w:bookmarkStart w:id="0" w:name="_GoBack"/>
      <w:bookmarkEnd w:id="0"/>
      <w:r w:rsidRPr="00116AD4">
        <w:rPr>
          <w:rFonts w:ascii="Cambria" w:eastAsiaTheme="minorHAnsi" w:hAnsi="Cambria"/>
          <w:b/>
          <w:iCs/>
          <w:sz w:val="22"/>
          <w:szCs w:val="22"/>
          <w:lang w:val="en-GB"/>
        </w:rPr>
        <w:t xml:space="preserve"> during May-July 2022.</w:t>
      </w:r>
      <w:r w:rsidRPr="00116AD4">
        <w:rPr>
          <w:rFonts w:asciiTheme="majorHAnsi" w:eastAsiaTheme="minorHAnsi" w:hAnsiTheme="majorHAnsi"/>
          <w:b/>
          <w:noProof/>
          <w:sz w:val="22"/>
          <w:szCs w:val="22"/>
          <w:lang w:val="en-GB"/>
        </w:rPr>
        <w:t>”.</w:t>
      </w:r>
    </w:p>
    <w:p w:rsidR="00116AD4" w:rsidRPr="00116AD4" w:rsidRDefault="00116AD4" w:rsidP="00116AD4">
      <w:pPr>
        <w:suppressAutoHyphens w:val="0"/>
        <w:jc w:val="both"/>
        <w:rPr>
          <w:rFonts w:ascii="Cambria" w:eastAsiaTheme="minorHAnsi" w:hAnsi="Cambria"/>
          <w:noProof/>
          <w:sz w:val="22"/>
          <w:szCs w:val="22"/>
          <w:lang w:val="en-GB"/>
        </w:rPr>
      </w:pPr>
    </w:p>
    <w:p w:rsidR="00116AD4" w:rsidRPr="00116AD4" w:rsidRDefault="00116AD4" w:rsidP="00116AD4">
      <w:pPr>
        <w:suppressAutoHyphens w:val="0"/>
        <w:jc w:val="both"/>
        <w:rPr>
          <w:rFonts w:ascii="Cambria" w:eastAsiaTheme="minorHAnsi" w:hAnsi="Cambria"/>
          <w:noProof/>
          <w:sz w:val="22"/>
          <w:szCs w:val="22"/>
          <w:lang w:val="en-GB"/>
        </w:rPr>
      </w:pPr>
      <w:r w:rsidRPr="00116AD4">
        <w:rPr>
          <w:rFonts w:ascii="Cambria" w:eastAsiaTheme="minorHAnsi" w:hAnsi="Cambria"/>
          <w:noProof/>
          <w:sz w:val="22"/>
          <w:szCs w:val="22"/>
          <w:lang w:val="en-GB"/>
        </w:rPr>
        <w:t>For __________ Against_________ Abstain_________</w:t>
      </w:r>
    </w:p>
    <w:p w:rsidR="00116AD4" w:rsidRPr="00116AD4" w:rsidRDefault="00116AD4" w:rsidP="00116AD4">
      <w:pPr>
        <w:suppressAutoHyphens w:val="0"/>
        <w:jc w:val="both"/>
        <w:rPr>
          <w:rFonts w:ascii="Cambria" w:eastAsiaTheme="minorHAnsi" w:hAnsi="Cambria"/>
          <w:noProof/>
          <w:sz w:val="22"/>
          <w:szCs w:val="22"/>
          <w:lang w:val="en-GB"/>
        </w:rPr>
      </w:pPr>
    </w:p>
    <w:p w:rsidR="00116AD4" w:rsidRPr="00116AD4" w:rsidRDefault="00116AD4" w:rsidP="00116AD4">
      <w:pPr>
        <w:shd w:val="clear" w:color="auto" w:fill="FFFFFF"/>
        <w:jc w:val="both"/>
        <w:rPr>
          <w:rFonts w:ascii="Cambria" w:eastAsiaTheme="minorHAnsi" w:hAnsi="Cambria"/>
          <w:noProof/>
          <w:sz w:val="22"/>
          <w:szCs w:val="22"/>
          <w:lang w:val="en-GB"/>
        </w:rPr>
      </w:pPr>
    </w:p>
    <w:p w:rsidR="00116AD4" w:rsidRDefault="00116AD4" w:rsidP="00116AD4">
      <w:pPr>
        <w:shd w:val="clear" w:color="auto" w:fill="FFFFFF"/>
        <w:jc w:val="both"/>
        <w:rPr>
          <w:rFonts w:ascii="Cambria" w:eastAsiaTheme="minorHAnsi" w:hAnsi="Cambria"/>
          <w:noProof/>
          <w:sz w:val="22"/>
          <w:szCs w:val="22"/>
          <w:lang w:val="en-GB"/>
        </w:rPr>
      </w:pPr>
    </w:p>
    <w:p w:rsidR="00116AD4" w:rsidRDefault="00116AD4" w:rsidP="00116AD4">
      <w:pPr>
        <w:shd w:val="clear" w:color="auto" w:fill="FFFFFF"/>
        <w:jc w:val="both"/>
        <w:rPr>
          <w:rFonts w:ascii="Cambria" w:eastAsiaTheme="minorHAnsi" w:hAnsi="Cambria"/>
          <w:noProof/>
          <w:sz w:val="22"/>
          <w:szCs w:val="22"/>
          <w:lang w:val="en-GB"/>
        </w:rPr>
      </w:pPr>
    </w:p>
    <w:p w:rsidR="00116AD4" w:rsidRPr="00116AD4" w:rsidRDefault="00116AD4" w:rsidP="00116AD4">
      <w:pPr>
        <w:shd w:val="clear" w:color="auto" w:fill="FFFFFF"/>
        <w:jc w:val="both"/>
        <w:rPr>
          <w:rFonts w:ascii="Cambria" w:eastAsiaTheme="minorHAnsi" w:hAnsi="Cambria"/>
          <w:noProof/>
          <w:sz w:val="22"/>
          <w:szCs w:val="22"/>
          <w:lang w:val="en-GB"/>
        </w:rPr>
      </w:pPr>
      <w:r w:rsidRPr="00116AD4">
        <w:rPr>
          <w:rFonts w:ascii="Cambria" w:eastAsiaTheme="minorHAnsi" w:hAnsi="Cambria"/>
          <w:noProof/>
          <w:sz w:val="22"/>
          <w:szCs w:val="22"/>
          <w:lang w:val="en-GB"/>
        </w:rPr>
        <w:lastRenderedPageBreak/>
        <w:t>The draft Resolution for item 3 on the agenda:</w:t>
      </w:r>
    </w:p>
    <w:p w:rsidR="00116AD4" w:rsidRPr="00116AD4" w:rsidRDefault="00116AD4" w:rsidP="00116AD4">
      <w:pPr>
        <w:ind w:right="22"/>
        <w:jc w:val="both"/>
        <w:rPr>
          <w:rFonts w:ascii="Cambria" w:eastAsiaTheme="minorHAnsi" w:hAnsi="Cambria"/>
          <w:b/>
          <w:noProof/>
          <w:sz w:val="22"/>
          <w:szCs w:val="22"/>
          <w:lang w:val="en-GB"/>
        </w:rPr>
      </w:pPr>
      <w:r w:rsidRPr="00116AD4">
        <w:rPr>
          <w:rFonts w:ascii="Cambria" w:eastAsiaTheme="minorHAnsi" w:hAnsi="Cambria"/>
          <w:b/>
          <w:noProof/>
          <w:sz w:val="22"/>
          <w:szCs w:val="22"/>
          <w:lang w:val="en-GB"/>
        </w:rPr>
        <w:t>„</w:t>
      </w:r>
      <w:r w:rsidRPr="00116AD4">
        <w:rPr>
          <w:rFonts w:ascii="Cambria" w:eastAsiaTheme="minorHAnsi" w:hAnsi="Cambria"/>
          <w:b/>
          <w:iCs/>
          <w:sz w:val="22"/>
          <w:szCs w:val="22"/>
          <w:lang w:val="en-GB"/>
        </w:rPr>
        <w:t>Authorizes the Chairman and the Secretary of the meeting to sign the resolution of the Ordinary General Meeting of Shareholders</w:t>
      </w:r>
      <w:r w:rsidRPr="00116AD4">
        <w:rPr>
          <w:rFonts w:ascii="Cambria" w:eastAsiaTheme="minorHAnsi" w:hAnsi="Cambria"/>
          <w:b/>
          <w:noProof/>
          <w:sz w:val="22"/>
          <w:szCs w:val="22"/>
          <w:lang w:val="en-GB"/>
        </w:rPr>
        <w:t>”.</w:t>
      </w:r>
    </w:p>
    <w:p w:rsidR="00116AD4" w:rsidRPr="00116AD4" w:rsidRDefault="00116AD4" w:rsidP="00116AD4">
      <w:pPr>
        <w:ind w:right="9"/>
        <w:jc w:val="both"/>
        <w:rPr>
          <w:rFonts w:asciiTheme="majorHAnsi" w:eastAsiaTheme="minorHAnsi" w:hAnsiTheme="majorHAnsi"/>
          <w:b/>
          <w:sz w:val="22"/>
          <w:szCs w:val="22"/>
          <w:lang w:val="en-GB"/>
        </w:rPr>
      </w:pPr>
    </w:p>
    <w:p w:rsidR="00116AD4" w:rsidRPr="00116AD4" w:rsidRDefault="00116AD4" w:rsidP="00116AD4">
      <w:pPr>
        <w:suppressAutoHyphens w:val="0"/>
        <w:jc w:val="both"/>
        <w:rPr>
          <w:rFonts w:ascii="Cambria" w:eastAsiaTheme="minorHAnsi" w:hAnsi="Cambria"/>
          <w:noProof/>
          <w:sz w:val="22"/>
          <w:szCs w:val="22"/>
          <w:lang w:val="en-GB"/>
        </w:rPr>
      </w:pPr>
      <w:r w:rsidRPr="00116AD4">
        <w:rPr>
          <w:rFonts w:ascii="Cambria" w:eastAsiaTheme="minorHAnsi" w:hAnsi="Cambria"/>
          <w:noProof/>
          <w:sz w:val="22"/>
          <w:szCs w:val="22"/>
          <w:lang w:val="en-GB"/>
        </w:rPr>
        <w:t>For __________ Against_________ Abstain_________</w:t>
      </w:r>
    </w:p>
    <w:p w:rsidR="001B7428" w:rsidRDefault="001B7428" w:rsidP="00DE2123">
      <w:pPr>
        <w:spacing w:before="240"/>
        <w:jc w:val="both"/>
        <w:rPr>
          <w:rFonts w:ascii="Cambria" w:hAnsi="Cambria" w:cs="Arial"/>
          <w:i/>
          <w:noProof/>
          <w:sz w:val="22"/>
          <w:szCs w:val="22"/>
          <w:lang w:val="en-GB" w:eastAsia="ro-RO"/>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116AD4">
        <w:rPr>
          <w:rFonts w:ascii="Cambria" w:hAnsi="Cambria" w:cs="Arial"/>
          <w:b/>
          <w:noProof/>
          <w:sz w:val="22"/>
          <w:szCs w:val="22"/>
          <w:u w:val="single"/>
          <w:lang w:val="en-GB"/>
        </w:rPr>
        <w:t>September 23</w:t>
      </w:r>
      <w:r w:rsidR="003402B7">
        <w:rPr>
          <w:rFonts w:ascii="Cambria" w:hAnsi="Cambria" w:cs="Arial"/>
          <w:b/>
          <w:noProof/>
          <w:sz w:val="22"/>
          <w:szCs w:val="22"/>
          <w:u w:val="single"/>
          <w:lang w:val="en-GB"/>
        </w:rPr>
        <w:t xml:space="preserve">, </w:t>
      </w:r>
      <w:r w:rsidR="00824222">
        <w:rPr>
          <w:rFonts w:ascii="Cambria" w:hAnsi="Cambria" w:cs="Arial"/>
          <w:b/>
          <w:noProof/>
          <w:sz w:val="22"/>
          <w:szCs w:val="22"/>
          <w:u w:val="single"/>
          <w:lang w:val="en-GB"/>
        </w:rPr>
        <w:t>2022</w:t>
      </w:r>
      <w:r w:rsidR="00C17D3B">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116AD4">
        <w:rPr>
          <w:rFonts w:ascii="Cambria" w:hAnsi="Cambria" w:cs="Arial"/>
          <w:b/>
          <w:noProof/>
          <w:sz w:val="22"/>
          <w:szCs w:val="22"/>
          <w:lang w:val="en-GB"/>
        </w:rPr>
        <w:t>September 22</w:t>
      </w:r>
      <w:r w:rsidR="003402B7">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116AD4">
        <w:rPr>
          <w:rFonts w:ascii="Cambria" w:hAnsi="Cambria" w:cs="Arial"/>
          <w:b/>
          <w:noProof/>
          <w:sz w:val="22"/>
          <w:szCs w:val="22"/>
          <w:lang w:val="en-GB"/>
        </w:rPr>
        <w:t>September 8</w:t>
      </w:r>
      <w:r w:rsidR="003402B7">
        <w:rPr>
          <w:rFonts w:ascii="Cambria" w:hAnsi="Cambria" w:cs="Arial"/>
          <w:b/>
          <w:noProof/>
          <w:sz w:val="22"/>
          <w:szCs w:val="22"/>
          <w:lang w:val="en-GB"/>
        </w:rPr>
        <w:t xml:space="preserve">, </w:t>
      </w:r>
      <w:r w:rsidR="00225C03">
        <w:rPr>
          <w:rFonts w:ascii="Cambria" w:hAnsi="Cambria" w:cs="Arial"/>
          <w:b/>
          <w:noProof/>
          <w:sz w:val="22"/>
          <w:szCs w:val="22"/>
          <w:lang w:val="en-GB"/>
        </w:rPr>
        <w:t>2022</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D87725">
      <w:footerReference w:type="even" r:id="rId8"/>
      <w:footerReference w:type="default" r:id="rId9"/>
      <w:footerReference w:type="first" r:id="rId10"/>
      <w:pgSz w:w="11907" w:h="16840" w:code="9"/>
      <w:pgMar w:top="144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9A6" w:rsidRDefault="006B79A6">
      <w:r>
        <w:separator/>
      </w:r>
    </w:p>
  </w:endnote>
  <w:endnote w:type="continuationSeparator" w:id="0">
    <w:p w:rsidR="006B79A6" w:rsidRDefault="006B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53695"/>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C530A8">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9A6" w:rsidRDefault="006B79A6">
      <w:r>
        <w:separator/>
      </w:r>
    </w:p>
  </w:footnote>
  <w:footnote w:type="continuationSeparator" w:id="0">
    <w:p w:rsidR="006B79A6" w:rsidRDefault="006B7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A78EE"/>
    <w:rsid w:val="000C4D40"/>
    <w:rsid w:val="000E107D"/>
    <w:rsid w:val="000E38AE"/>
    <w:rsid w:val="000E39B9"/>
    <w:rsid w:val="000F154E"/>
    <w:rsid w:val="001006C5"/>
    <w:rsid w:val="00105635"/>
    <w:rsid w:val="00106BE8"/>
    <w:rsid w:val="00112025"/>
    <w:rsid w:val="00116AD4"/>
    <w:rsid w:val="00143137"/>
    <w:rsid w:val="00165711"/>
    <w:rsid w:val="00167FF2"/>
    <w:rsid w:val="001A3883"/>
    <w:rsid w:val="001B05C7"/>
    <w:rsid w:val="001B7428"/>
    <w:rsid w:val="001D240A"/>
    <w:rsid w:val="001E685D"/>
    <w:rsid w:val="001F3A64"/>
    <w:rsid w:val="00225C03"/>
    <w:rsid w:val="0023521B"/>
    <w:rsid w:val="00236BAF"/>
    <w:rsid w:val="00252117"/>
    <w:rsid w:val="00272CE8"/>
    <w:rsid w:val="0028261A"/>
    <w:rsid w:val="002A3CD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B6206"/>
    <w:rsid w:val="006B79A6"/>
    <w:rsid w:val="006C7B14"/>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60F86"/>
    <w:rsid w:val="008631FC"/>
    <w:rsid w:val="00865949"/>
    <w:rsid w:val="00867F8F"/>
    <w:rsid w:val="00876850"/>
    <w:rsid w:val="008777CD"/>
    <w:rsid w:val="00877BEA"/>
    <w:rsid w:val="00886F81"/>
    <w:rsid w:val="0089217C"/>
    <w:rsid w:val="00896E98"/>
    <w:rsid w:val="008D62D6"/>
    <w:rsid w:val="008F0C6D"/>
    <w:rsid w:val="009076A3"/>
    <w:rsid w:val="009138ED"/>
    <w:rsid w:val="00913C09"/>
    <w:rsid w:val="00923E15"/>
    <w:rsid w:val="00983E65"/>
    <w:rsid w:val="00990E6E"/>
    <w:rsid w:val="00994D9F"/>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AD7B5A"/>
    <w:rsid w:val="00B2340E"/>
    <w:rsid w:val="00B24270"/>
    <w:rsid w:val="00B71507"/>
    <w:rsid w:val="00BE44B8"/>
    <w:rsid w:val="00BE6F81"/>
    <w:rsid w:val="00BF21F6"/>
    <w:rsid w:val="00C10DF0"/>
    <w:rsid w:val="00C12F98"/>
    <w:rsid w:val="00C17D3B"/>
    <w:rsid w:val="00C2419E"/>
    <w:rsid w:val="00C24792"/>
    <w:rsid w:val="00C25171"/>
    <w:rsid w:val="00C346F2"/>
    <w:rsid w:val="00C40E4A"/>
    <w:rsid w:val="00C530A8"/>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87725"/>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C27D-E4F4-407D-8041-F8115D6C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115</cp:revision>
  <dcterms:created xsi:type="dcterms:W3CDTF">2019-03-25T09:12:00Z</dcterms:created>
  <dcterms:modified xsi:type="dcterms:W3CDTF">2022-08-17T09:27:00Z</dcterms:modified>
</cp:coreProperties>
</file>