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E13" w:rsidRDefault="00E80E13" w:rsidP="000E06FF">
      <w:pPr>
        <w:rPr>
          <w:rFonts w:asciiTheme="majorHAnsi" w:hAnsiTheme="majorHAnsi" w:cs="Arial"/>
          <w:b/>
          <w:noProof/>
          <w:sz w:val="22"/>
          <w:szCs w:val="22"/>
          <w:lang w:val="en-GB"/>
        </w:rPr>
      </w:pPr>
    </w:p>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for the O</w:t>
      </w:r>
      <w:r w:rsidR="007650B0" w:rsidRPr="004B4955">
        <w:rPr>
          <w:rFonts w:asciiTheme="majorHAnsi" w:hAnsiTheme="majorHAnsi" w:cs="Arial"/>
          <w:noProof/>
          <w:sz w:val="22"/>
          <w:szCs w:val="22"/>
          <w:lang w:val="en-GB"/>
        </w:rPr>
        <w:t>rdinary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0E06FF">
        <w:rPr>
          <w:rFonts w:ascii="Cambria" w:hAnsi="Cambria" w:cs="Arial"/>
          <w:b/>
          <w:noProof/>
          <w:sz w:val="22"/>
          <w:szCs w:val="22"/>
          <w:lang w:val="en-GB"/>
        </w:rPr>
        <w:t>April 27/28</w:t>
      </w:r>
      <w:r w:rsidR="00487D9C">
        <w:rPr>
          <w:rFonts w:ascii="Cambria" w:hAnsi="Cambria" w:cs="Arial"/>
          <w:b/>
          <w:noProof/>
          <w:sz w:val="22"/>
          <w:szCs w:val="22"/>
          <w:lang w:val="en-GB"/>
        </w:rPr>
        <w:t xml:space="preserve">, </w:t>
      </w:r>
      <w:r w:rsidR="00310C11">
        <w:rPr>
          <w:rFonts w:ascii="Cambria" w:hAnsi="Cambria" w:cs="Arial"/>
          <w:b/>
          <w:noProof/>
          <w:sz w:val="22"/>
          <w:szCs w:val="22"/>
          <w:lang w:val="en-GB"/>
        </w:rPr>
        <w:t>2021</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487D9C">
        <w:rPr>
          <w:rFonts w:ascii="Cambria" w:hAnsi="Cambria" w:cs="Arial"/>
          <w:b/>
          <w:noProof/>
          <w:sz w:val="22"/>
          <w:szCs w:val="22"/>
          <w:lang w:val="en-GB"/>
        </w:rPr>
        <w:t>April</w:t>
      </w:r>
      <w:r w:rsidR="00487D9C" w:rsidRPr="00C74CF7">
        <w:rPr>
          <w:rFonts w:ascii="Cambria" w:hAnsi="Cambria" w:cs="Arial"/>
          <w:b/>
          <w:noProof/>
          <w:sz w:val="22"/>
          <w:szCs w:val="22"/>
          <w:lang w:val="en-GB"/>
        </w:rPr>
        <w:t xml:space="preserve"> </w:t>
      </w:r>
      <w:r w:rsidR="000E06FF">
        <w:rPr>
          <w:rFonts w:ascii="Cambria" w:hAnsi="Cambria" w:cs="Arial"/>
          <w:b/>
          <w:noProof/>
          <w:sz w:val="22"/>
          <w:szCs w:val="22"/>
          <w:lang w:val="en-GB"/>
        </w:rPr>
        <w:t>16</w:t>
      </w:r>
      <w:r w:rsidR="00487D9C">
        <w:rPr>
          <w:rFonts w:ascii="Cambria" w:hAnsi="Cambria" w:cs="Arial"/>
          <w:b/>
          <w:noProof/>
          <w:sz w:val="22"/>
          <w:szCs w:val="22"/>
          <w:lang w:val="en-GB"/>
        </w:rPr>
        <w:t xml:space="preserve">, </w:t>
      </w:r>
      <w:r w:rsidR="00310C11">
        <w:rPr>
          <w:rFonts w:ascii="Cambria" w:hAnsi="Cambria" w:cs="Arial"/>
          <w:b/>
          <w:noProof/>
          <w:sz w:val="22"/>
          <w:szCs w:val="22"/>
          <w:lang w:val="en-GB"/>
        </w:rPr>
        <w:t>2021</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w:t>
      </w:r>
      <w:r w:rsidR="000E06FF">
        <w:rPr>
          <w:rFonts w:asciiTheme="majorHAnsi" w:hAnsiTheme="majorHAnsi" w:cs="Arial"/>
          <w:noProof/>
          <w:sz w:val="22"/>
          <w:szCs w:val="22"/>
          <w:lang w:val="en-GB"/>
        </w:rPr>
        <w:t xml:space="preserve"> </w:t>
      </w:r>
      <w:r w:rsidRPr="004B4955">
        <w:rPr>
          <w:rFonts w:asciiTheme="majorHAnsi" w:hAnsiTheme="majorHAnsi" w:cs="Arial"/>
          <w:noProof/>
          <w:sz w:val="22"/>
          <w:szCs w:val="22"/>
          <w:lang w:val="en-GB"/>
        </w:rPr>
        <w:t xml:space="preserve"> ___</w:t>
      </w:r>
      <w:r w:rsidR="000E06FF">
        <w:rPr>
          <w:rFonts w:asciiTheme="majorHAnsi" w:hAnsiTheme="majorHAnsi" w:cs="Arial"/>
          <w:noProof/>
          <w:sz w:val="22"/>
          <w:szCs w:val="22"/>
          <w:lang w:val="en-GB"/>
        </w:rPr>
        <w:t>__________</w:t>
      </w:r>
      <w:r w:rsidRPr="004B4955">
        <w:rPr>
          <w:rFonts w:asciiTheme="majorHAnsi" w:hAnsiTheme="majorHAnsi" w:cs="Arial"/>
          <w:noProof/>
          <w:sz w:val="22"/>
          <w:szCs w:val="22"/>
          <w:lang w:val="en-GB"/>
        </w:rPr>
        <w:t>___ % of the total 385,422,400 shares issued by the Company, which entitles us to a number of ____________</w:t>
      </w:r>
      <w:r w:rsidR="00410D2C" w:rsidRPr="004B4955">
        <w:rPr>
          <w:rFonts w:asciiTheme="majorHAnsi" w:hAnsiTheme="majorHAnsi" w:cs="Arial"/>
          <w:noProof/>
          <w:sz w:val="22"/>
          <w:szCs w:val="22"/>
          <w:lang w:val="en-GB"/>
        </w:rPr>
        <w:t>_____ voting rights in the O</w:t>
      </w:r>
      <w:r w:rsidRPr="004B4955">
        <w:rPr>
          <w:rFonts w:asciiTheme="majorHAnsi" w:hAnsiTheme="majorHAnsi" w:cs="Arial"/>
          <w:noProof/>
          <w:sz w:val="22"/>
          <w:szCs w:val="22"/>
          <w:lang w:val="en-GB"/>
        </w:rPr>
        <w:t>rdinary General Meeting of Shareholders, representing __</w:t>
      </w:r>
      <w:r w:rsidR="000E06FF">
        <w:rPr>
          <w:rFonts w:asciiTheme="majorHAnsi" w:hAnsiTheme="majorHAnsi" w:cs="Arial"/>
          <w:noProof/>
          <w:sz w:val="22"/>
          <w:szCs w:val="22"/>
          <w:lang w:val="en-GB"/>
        </w:rPr>
        <w:t>___________</w:t>
      </w:r>
      <w:r w:rsidRPr="004B4955">
        <w:rPr>
          <w:rFonts w:asciiTheme="majorHAnsi" w:hAnsiTheme="majorHAnsi" w:cs="Arial"/>
          <w:noProof/>
          <w:sz w:val="22"/>
          <w:szCs w:val="22"/>
          <w:lang w:val="en-GB"/>
        </w:rPr>
        <w:t>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0E06FF" w:rsidRPr="00963BFF" w:rsidRDefault="000E06FF" w:rsidP="000E06FF">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27, 2021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28, 2021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16, 2021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0E06FF" w:rsidRPr="00963BFF" w:rsidRDefault="000E06FF" w:rsidP="000E06FF">
      <w:pPr>
        <w:jc w:val="both"/>
        <w:rPr>
          <w:rFonts w:asciiTheme="majorHAnsi" w:hAnsiTheme="majorHAnsi" w:cs="Arial"/>
          <w:noProof/>
          <w:sz w:val="22"/>
          <w:szCs w:val="22"/>
          <w:lang w:val="en-GB" w:eastAsia="ro-RO"/>
        </w:rPr>
      </w:pP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0E06FF" w:rsidRPr="00D93413" w:rsidRDefault="000E06FF" w:rsidP="000E06FF">
      <w:pPr>
        <w:contextualSpacing/>
        <w:jc w:val="both"/>
        <w:rPr>
          <w:rFonts w:ascii="Cambria" w:hAnsi="Cambria"/>
          <w:b/>
          <w:bCs/>
          <w:sz w:val="22"/>
          <w:szCs w:val="22"/>
          <w:lang w:val="en-GB"/>
        </w:rPr>
      </w:pPr>
      <w:r w:rsidRPr="00D93413">
        <w:rPr>
          <w:rFonts w:asciiTheme="majorHAnsi" w:hAnsiTheme="majorHAnsi"/>
          <w:b/>
          <w:noProof/>
          <w:sz w:val="22"/>
          <w:szCs w:val="22"/>
          <w:lang w:val="en-GB"/>
        </w:rPr>
        <w:t>„</w:t>
      </w:r>
      <w:r w:rsidRPr="00D93413">
        <w:rPr>
          <w:rFonts w:ascii="Cambria" w:hAnsi="Cambria" w:cs="Calibri"/>
          <w:b/>
          <w:bCs/>
          <w:sz w:val="22"/>
          <w:szCs w:val="22"/>
          <w:lang w:val="en-GB"/>
        </w:rPr>
        <w:t xml:space="preserve">Takes note of the </w:t>
      </w:r>
      <w:r w:rsidRPr="00D93413">
        <w:rPr>
          <w:rFonts w:ascii="Cambria" w:hAnsi="Cambria"/>
          <w:b/>
          <w:bCs/>
          <w:sz w:val="22"/>
          <w:szCs w:val="22"/>
          <w:lang w:val="en-GB"/>
        </w:rPr>
        <w:t xml:space="preserve">Consolidated Board of Directors’ Report on the activity performed in </w:t>
      </w:r>
      <w:r>
        <w:rPr>
          <w:rFonts w:ascii="Cambria" w:hAnsi="Cambria"/>
          <w:b/>
          <w:bCs/>
          <w:sz w:val="22"/>
          <w:szCs w:val="22"/>
          <w:lang w:val="en-GB"/>
        </w:rPr>
        <w:t>2020</w:t>
      </w:r>
      <w:r w:rsidRPr="00D93413">
        <w:rPr>
          <w:rFonts w:asciiTheme="majorHAnsi" w:hAnsiTheme="majorHAnsi"/>
          <w:b/>
          <w:noProof/>
          <w:sz w:val="22"/>
          <w:szCs w:val="22"/>
          <w:lang w:val="en-GB"/>
        </w:rPr>
        <w:t>”.</w:t>
      </w: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hd w:val="clear" w:color="auto" w:fill="FFFFFF"/>
        <w:jc w:val="both"/>
        <w:rPr>
          <w:rFonts w:ascii="Cambria" w:hAnsi="Cambria"/>
          <w:b/>
          <w:bCs/>
          <w:noProof/>
          <w:sz w:val="22"/>
          <w:szCs w:val="22"/>
          <w:lang w:val="en-GB"/>
        </w:rPr>
      </w:pP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0E06FF" w:rsidRPr="00D93413" w:rsidRDefault="000E06FF" w:rsidP="000E06FF">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Report of the Independent Auditor Ernst &amp; Young Assurance Service</w:t>
      </w:r>
      <w:r w:rsidR="009E15D9">
        <w:rPr>
          <w:rFonts w:ascii="Cambria" w:hAnsi="Cambria"/>
          <w:b/>
          <w:bCs/>
          <w:sz w:val="22"/>
          <w:szCs w:val="22"/>
          <w:lang w:val="en-GB"/>
        </w:rPr>
        <w:t>s</w:t>
      </w:r>
      <w:r w:rsidRPr="00D93413">
        <w:rPr>
          <w:rFonts w:ascii="Cambria" w:hAnsi="Cambria"/>
          <w:b/>
          <w:bCs/>
          <w:sz w:val="22"/>
          <w:szCs w:val="22"/>
          <w:lang w:val="en-GB"/>
        </w:rPr>
        <w:t xml:space="preserve"> S.R.L. on the Annual Individual Financial Statements of </w:t>
      </w:r>
      <w:r w:rsidRPr="00D93413">
        <w:rPr>
          <w:rFonts w:ascii="Cambria" w:hAnsi="Cambria"/>
          <w:b/>
          <w:sz w:val="22"/>
          <w:szCs w:val="22"/>
          <w:lang w:val="en-GB"/>
        </w:rPr>
        <w:t xml:space="preserve">S.N.G.N. ROMGAZ S.A. for the year ended on December 31, </w:t>
      </w:r>
      <w:r>
        <w:rPr>
          <w:rFonts w:ascii="Cambria" w:hAnsi="Cambria"/>
          <w:b/>
          <w:sz w:val="22"/>
          <w:szCs w:val="22"/>
          <w:lang w:val="en-GB"/>
        </w:rPr>
        <w:t>2020</w:t>
      </w:r>
      <w:r w:rsidRPr="00D93413">
        <w:rPr>
          <w:rFonts w:asciiTheme="majorHAnsi" w:hAnsiTheme="majorHAnsi"/>
          <w:b/>
          <w:noProof/>
          <w:sz w:val="22"/>
          <w:szCs w:val="22"/>
          <w:lang w:val="en-GB"/>
        </w:rPr>
        <w:t>”.</w:t>
      </w:r>
    </w:p>
    <w:p w:rsidR="000E06FF" w:rsidRDefault="000E06FF" w:rsidP="000E06F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0E06FF" w:rsidRPr="00D93413" w:rsidRDefault="000E06FF" w:rsidP="000E06FF">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Report of the Independent Auditor Ernst &amp; Young Assurance Service</w:t>
      </w:r>
      <w:r w:rsidR="009E15D9">
        <w:rPr>
          <w:rFonts w:ascii="Cambria" w:hAnsi="Cambria"/>
          <w:b/>
          <w:bCs/>
          <w:sz w:val="22"/>
          <w:szCs w:val="22"/>
          <w:lang w:val="en-GB"/>
        </w:rPr>
        <w:t>s</w:t>
      </w:r>
      <w:r w:rsidRPr="00D93413">
        <w:rPr>
          <w:rFonts w:ascii="Cambria" w:hAnsi="Cambria"/>
          <w:b/>
          <w:bCs/>
          <w:sz w:val="22"/>
          <w:szCs w:val="22"/>
          <w:lang w:val="en-GB"/>
        </w:rPr>
        <w:t xml:space="preserve"> S.R.L. on the Consolidated Financial Statements of </w:t>
      </w:r>
      <w:r w:rsidRPr="00D93413">
        <w:rPr>
          <w:rFonts w:ascii="Cambria" w:hAnsi="Cambria"/>
          <w:b/>
          <w:sz w:val="22"/>
          <w:szCs w:val="22"/>
          <w:lang w:val="en-GB"/>
        </w:rPr>
        <w:t xml:space="preserve">S.N.G.N. ROMGAZ S.A. Group for the year ended on December 31, </w:t>
      </w:r>
      <w:r>
        <w:rPr>
          <w:rFonts w:ascii="Cambria" w:hAnsi="Cambria"/>
          <w:b/>
          <w:sz w:val="22"/>
          <w:szCs w:val="22"/>
          <w:lang w:val="en-GB"/>
        </w:rPr>
        <w:t>2020</w:t>
      </w:r>
      <w:r w:rsidRPr="00D93413">
        <w:rPr>
          <w:rFonts w:asciiTheme="majorHAnsi" w:hAnsiTheme="majorHAnsi"/>
          <w:b/>
          <w:noProof/>
          <w:sz w:val="22"/>
          <w:szCs w:val="22"/>
          <w:lang w:val="en-GB"/>
        </w:rPr>
        <w:t>”.</w:t>
      </w: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The draft Resolution for item 4 on the agenda:</w:t>
      </w:r>
    </w:p>
    <w:p w:rsidR="000E06FF" w:rsidRPr="00D93413" w:rsidRDefault="000E06FF" w:rsidP="000E06FF">
      <w:pPr>
        <w:shd w:val="clear" w:color="auto" w:fill="FFFFFF"/>
        <w:jc w:val="both"/>
        <w:rPr>
          <w:rFonts w:ascii="Cambria" w:hAnsi="Cambria"/>
          <w:b/>
          <w:noProof/>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Annual Individual Financial Statements of S.N.G.N. ROMGAZ S.A. for the year ended on December 31, </w:t>
      </w:r>
      <w:r>
        <w:rPr>
          <w:rFonts w:ascii="Cambria" w:hAnsi="Cambria"/>
          <w:b/>
          <w:sz w:val="22"/>
          <w:szCs w:val="22"/>
          <w:lang w:val="en-GB"/>
        </w:rPr>
        <w:t>2020</w:t>
      </w:r>
      <w:r w:rsidRPr="00D93413">
        <w:rPr>
          <w:rFonts w:ascii="Cambria" w:hAnsi="Cambria"/>
          <w:b/>
          <w:sz w:val="22"/>
          <w:szCs w:val="22"/>
          <w:lang w:val="en-GB"/>
        </w:rPr>
        <w:t xml:space="preserve">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0E06FF" w:rsidRDefault="000E06FF" w:rsidP="000E06F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Pr="00D12211" w:rsidRDefault="000E06FF" w:rsidP="000E06FF">
      <w:pPr>
        <w:suppressAutoHyphens w:val="0"/>
        <w:spacing w:before="240"/>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0E06FF" w:rsidRPr="00D93413" w:rsidRDefault="000E06FF" w:rsidP="000E06FF">
      <w:pPr>
        <w:jc w:val="both"/>
        <w:rPr>
          <w:rFonts w:ascii="Cambria" w:eastAsia="Arial Unicode MS" w:hAnsi="Cambria" w:cs="Arial Unicode MS"/>
          <w:b/>
          <w:color w:val="000000"/>
          <w:sz w:val="22"/>
          <w:szCs w:val="22"/>
          <w:bdr w:val="none" w:sz="0" w:space="0" w:color="auto" w:frame="1"/>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Consolidated Financial Statements of S.N.G.N. ROMGAZ S.A. Group for the year ended on December 31, </w:t>
      </w:r>
      <w:r>
        <w:rPr>
          <w:rFonts w:ascii="Cambria" w:hAnsi="Cambria"/>
          <w:b/>
          <w:sz w:val="22"/>
          <w:szCs w:val="22"/>
          <w:lang w:val="en-GB"/>
        </w:rPr>
        <w:t>2020</w:t>
      </w:r>
      <w:r w:rsidRPr="00D93413">
        <w:rPr>
          <w:rFonts w:ascii="Cambria" w:hAnsi="Cambria"/>
          <w:b/>
          <w:sz w:val="22"/>
          <w:szCs w:val="22"/>
          <w:lang w:val="en-GB"/>
        </w:rPr>
        <w:t xml:space="preserve">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0E06FF" w:rsidRDefault="000E06FF" w:rsidP="000E06F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0E06FF" w:rsidRPr="00D93413" w:rsidRDefault="000E06FF" w:rsidP="000E06FF">
      <w:pPr>
        <w:shd w:val="clear" w:color="auto" w:fill="FFFFFF"/>
        <w:rPr>
          <w:rFonts w:ascii="Cambria" w:hAnsi="Cambria"/>
          <w:b/>
          <w:sz w:val="22"/>
          <w:szCs w:val="22"/>
          <w:lang w:val="en-GB"/>
        </w:rPr>
      </w:pPr>
      <w:r w:rsidRPr="00D93413">
        <w:rPr>
          <w:rFonts w:ascii="Cambria" w:hAnsi="Cambria"/>
          <w:b/>
          <w:sz w:val="22"/>
          <w:szCs w:val="22"/>
          <w:lang w:val="en-GB"/>
        </w:rPr>
        <w:t xml:space="preserve">Approves the distribution of net profit achieved by S.N.G.N. “ROMGAZ”- S.A. in </w:t>
      </w:r>
      <w:r>
        <w:rPr>
          <w:rFonts w:ascii="Cambria" w:hAnsi="Cambria"/>
          <w:b/>
          <w:sz w:val="22"/>
          <w:szCs w:val="22"/>
          <w:lang w:val="en-GB"/>
        </w:rPr>
        <w:t>2020</w:t>
      </w:r>
      <w:r w:rsidRPr="00D93413">
        <w:rPr>
          <w:rFonts w:ascii="Cambria" w:hAnsi="Cambria"/>
          <w:b/>
          <w:sz w:val="22"/>
          <w:szCs w:val="22"/>
          <w:lang w:val="en-GB"/>
        </w:rPr>
        <w:t>, as follows:</w:t>
      </w:r>
    </w:p>
    <w:p w:rsidR="000E06FF" w:rsidRDefault="000E06FF" w:rsidP="000E06FF">
      <w:pPr>
        <w:shd w:val="clear" w:color="auto" w:fill="FFFFFF"/>
        <w:rPr>
          <w:rFonts w:ascii="Cambria" w:hAnsi="Cambria"/>
          <w:sz w:val="22"/>
          <w:szCs w:val="22"/>
          <w:lang w:val="en-GB"/>
        </w:rPr>
      </w:pPr>
    </w:p>
    <w:tbl>
      <w:tblPr>
        <w:tblStyle w:val="TableGrid"/>
        <w:tblW w:w="9535" w:type="dxa"/>
        <w:tblLayout w:type="fixed"/>
        <w:tblLook w:val="04A0" w:firstRow="1" w:lastRow="0" w:firstColumn="1" w:lastColumn="0" w:noHBand="0" w:noVBand="1"/>
      </w:tblPr>
      <w:tblGrid>
        <w:gridCol w:w="895"/>
        <w:gridCol w:w="5634"/>
        <w:gridCol w:w="3006"/>
      </w:tblGrid>
      <w:tr w:rsidR="000E06FF" w:rsidRPr="00A704D4" w:rsidTr="00116F81">
        <w:trPr>
          <w:trHeight w:val="458"/>
        </w:trPr>
        <w:tc>
          <w:tcPr>
            <w:tcW w:w="895" w:type="dxa"/>
            <w:vAlign w:val="center"/>
            <w:hideMark/>
          </w:tcPr>
          <w:p w:rsidR="000E06FF" w:rsidRPr="00A704D4" w:rsidRDefault="000E06FF" w:rsidP="00116F81">
            <w:pPr>
              <w:spacing w:line="276" w:lineRule="auto"/>
              <w:jc w:val="center"/>
              <w:rPr>
                <w:rFonts w:asciiTheme="majorHAnsi" w:hAnsiTheme="majorHAnsi" w:cs="Arial"/>
                <w:b/>
                <w:bCs/>
                <w:noProof/>
                <w:sz w:val="22"/>
                <w:szCs w:val="22"/>
                <w:lang w:val="en-GB" w:eastAsia="en-US"/>
              </w:rPr>
            </w:pPr>
            <w:r w:rsidRPr="00A704D4">
              <w:rPr>
                <w:rFonts w:asciiTheme="majorHAnsi" w:hAnsiTheme="majorHAnsi" w:cs="Arial"/>
                <w:b/>
                <w:bCs/>
                <w:noProof/>
                <w:sz w:val="22"/>
                <w:szCs w:val="22"/>
                <w:lang w:val="en-GB" w:eastAsia="en-US"/>
              </w:rPr>
              <w:t>I</w:t>
            </w:r>
          </w:p>
        </w:tc>
        <w:tc>
          <w:tcPr>
            <w:tcW w:w="5634" w:type="dxa"/>
            <w:vAlign w:val="center"/>
            <w:hideMark/>
          </w:tcPr>
          <w:p w:rsidR="000E06FF" w:rsidRPr="00A704D4" w:rsidRDefault="000E06FF" w:rsidP="00116F81">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Indicators</w:t>
            </w:r>
          </w:p>
        </w:tc>
        <w:tc>
          <w:tcPr>
            <w:tcW w:w="3006" w:type="dxa"/>
            <w:vAlign w:val="center"/>
            <w:hideMark/>
          </w:tcPr>
          <w:p w:rsidR="000E06FF" w:rsidRPr="00A704D4" w:rsidRDefault="000E06FF" w:rsidP="00116F81">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YEAR 2020    </w:t>
            </w:r>
          </w:p>
          <w:p w:rsidR="000E06FF" w:rsidRPr="00A704D4" w:rsidRDefault="000E06FF" w:rsidP="00116F81">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                 Value (RON)</w:t>
            </w:r>
          </w:p>
        </w:tc>
      </w:tr>
      <w:tr w:rsidR="000E06FF" w:rsidRPr="00A704D4" w:rsidTr="00116F81">
        <w:trPr>
          <w:trHeight w:val="60"/>
        </w:trPr>
        <w:tc>
          <w:tcPr>
            <w:tcW w:w="895" w:type="dxa"/>
            <w:vAlign w:val="center"/>
            <w:hideMark/>
          </w:tcPr>
          <w:p w:rsidR="000E06FF" w:rsidRPr="00A704D4" w:rsidRDefault="000E06FF" w:rsidP="00116F81">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0</w:t>
            </w:r>
          </w:p>
        </w:tc>
        <w:tc>
          <w:tcPr>
            <w:tcW w:w="5634"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1</w:t>
            </w:r>
          </w:p>
        </w:tc>
        <w:tc>
          <w:tcPr>
            <w:tcW w:w="3006"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2</w:t>
            </w:r>
          </w:p>
        </w:tc>
      </w:tr>
      <w:tr w:rsidR="000E06FF" w:rsidRPr="00A704D4" w:rsidTr="00116F81">
        <w:trPr>
          <w:trHeight w:val="296"/>
        </w:trPr>
        <w:tc>
          <w:tcPr>
            <w:tcW w:w="895" w:type="dxa"/>
            <w:vAlign w:val="center"/>
            <w:hideMark/>
          </w:tcPr>
          <w:p w:rsidR="000E06FF" w:rsidRPr="00A704D4" w:rsidRDefault="000E06FF" w:rsidP="00116F81">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A.</w:t>
            </w:r>
          </w:p>
        </w:tc>
        <w:tc>
          <w:tcPr>
            <w:tcW w:w="5634" w:type="dxa"/>
            <w:vAlign w:val="center"/>
            <w:hideMark/>
          </w:tcPr>
          <w:p w:rsidR="000E06FF" w:rsidRPr="00A704D4" w:rsidRDefault="000E06FF" w:rsidP="00116F81">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Gross result of financial year</w:t>
            </w:r>
          </w:p>
        </w:tc>
        <w:tc>
          <w:tcPr>
            <w:tcW w:w="3006" w:type="dxa"/>
            <w:tcBorders>
              <w:top w:val="nil"/>
              <w:left w:val="nil"/>
              <w:bottom w:val="single" w:sz="4" w:space="0" w:color="auto"/>
              <w:right w:val="single" w:sz="8" w:space="0" w:color="auto"/>
            </w:tcBorders>
            <w:shd w:val="clear" w:color="auto" w:fill="auto"/>
            <w:vAlign w:val="center"/>
            <w:hideMark/>
          </w:tcPr>
          <w:p w:rsidR="000E06FF" w:rsidRPr="00A704D4" w:rsidRDefault="000E06FF" w:rsidP="00116F81">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1,448,817,667.74</w:t>
            </w:r>
          </w:p>
        </w:tc>
      </w:tr>
      <w:tr w:rsidR="000E06FF" w:rsidRPr="00A704D4" w:rsidTr="00116F81">
        <w:trPr>
          <w:trHeight w:val="161"/>
        </w:trPr>
        <w:tc>
          <w:tcPr>
            <w:tcW w:w="895"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B.</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Current income tax</w:t>
            </w:r>
          </w:p>
        </w:tc>
        <w:tc>
          <w:tcPr>
            <w:tcW w:w="3006" w:type="dxa"/>
            <w:tcBorders>
              <w:top w:val="nil"/>
              <w:left w:val="nil"/>
              <w:bottom w:val="single" w:sz="4" w:space="0" w:color="auto"/>
              <w:right w:val="single" w:sz="8" w:space="0" w:color="auto"/>
            </w:tcBorders>
            <w:shd w:val="clear" w:color="000000" w:fill="FFFFFF"/>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210,173,830.71</w:t>
            </w:r>
          </w:p>
        </w:tc>
      </w:tr>
      <w:tr w:rsidR="000E06FF" w:rsidRPr="00A704D4" w:rsidTr="00116F81">
        <w:trPr>
          <w:trHeight w:val="215"/>
        </w:trPr>
        <w:tc>
          <w:tcPr>
            <w:tcW w:w="895" w:type="dxa"/>
            <w:vAlign w:val="center"/>
            <w:hideMark/>
          </w:tcPr>
          <w:p w:rsidR="000E06FF" w:rsidRPr="00A704D4" w:rsidRDefault="000E06FF" w:rsidP="00116F81">
            <w:pPr>
              <w:spacing w:line="276" w:lineRule="auto"/>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B.1</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Specific activities tax </w:t>
            </w:r>
          </w:p>
        </w:tc>
        <w:tc>
          <w:tcPr>
            <w:tcW w:w="3006" w:type="dxa"/>
            <w:tcBorders>
              <w:top w:val="nil"/>
              <w:left w:val="nil"/>
              <w:bottom w:val="single" w:sz="4" w:space="0" w:color="auto"/>
              <w:right w:val="single" w:sz="8" w:space="0" w:color="auto"/>
            </w:tcBorders>
            <w:shd w:val="clear" w:color="000000" w:fill="FFFFFF"/>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46,796.00</w:t>
            </w:r>
          </w:p>
        </w:tc>
      </w:tr>
      <w:tr w:rsidR="000E06FF" w:rsidRPr="00A704D4" w:rsidTr="00116F81">
        <w:trPr>
          <w:trHeight w:val="98"/>
        </w:trPr>
        <w:tc>
          <w:tcPr>
            <w:tcW w:w="895"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Revenue from deferred income tax</w:t>
            </w:r>
          </w:p>
        </w:tc>
        <w:tc>
          <w:tcPr>
            <w:tcW w:w="3006" w:type="dxa"/>
            <w:tcBorders>
              <w:top w:val="nil"/>
              <w:left w:val="nil"/>
              <w:bottom w:val="single" w:sz="4" w:space="0" w:color="auto"/>
              <w:right w:val="single" w:sz="8" w:space="0" w:color="auto"/>
            </w:tcBorders>
            <w:shd w:val="clear" w:color="000000" w:fill="FFFFFF"/>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52,370,338.61</w:t>
            </w:r>
          </w:p>
        </w:tc>
      </w:tr>
      <w:tr w:rsidR="000E06FF" w:rsidRPr="00A704D4" w:rsidTr="00116F81">
        <w:trPr>
          <w:trHeight w:val="161"/>
        </w:trPr>
        <w:tc>
          <w:tcPr>
            <w:tcW w:w="895" w:type="dxa"/>
            <w:vAlign w:val="center"/>
            <w:hideMark/>
          </w:tcPr>
          <w:p w:rsidR="000E06FF" w:rsidRPr="00A704D4" w:rsidRDefault="000E06FF" w:rsidP="00116F81">
            <w:pPr>
              <w:spacing w:line="276" w:lineRule="auto"/>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C.1</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Deferred income tax</w:t>
            </w:r>
          </w:p>
        </w:tc>
        <w:tc>
          <w:tcPr>
            <w:tcW w:w="3006" w:type="dxa"/>
            <w:tcBorders>
              <w:top w:val="nil"/>
              <w:left w:val="nil"/>
              <w:bottom w:val="single" w:sz="4" w:space="0" w:color="auto"/>
              <w:right w:val="single" w:sz="8" w:space="0" w:color="auto"/>
            </w:tcBorders>
            <w:shd w:val="clear" w:color="000000" w:fill="FFFFFF"/>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12,082,707.05</w:t>
            </w:r>
          </w:p>
        </w:tc>
      </w:tr>
      <w:tr w:rsidR="000E06FF" w:rsidRPr="00A704D4" w:rsidTr="00116F81">
        <w:trPr>
          <w:trHeight w:val="575"/>
        </w:trPr>
        <w:tc>
          <w:tcPr>
            <w:tcW w:w="895" w:type="dxa"/>
            <w:vAlign w:val="center"/>
            <w:hideMark/>
          </w:tcPr>
          <w:p w:rsidR="000E06FF" w:rsidRPr="00A704D4" w:rsidRDefault="000E06FF" w:rsidP="00116F81">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lastRenderedPageBreak/>
              <w:t>D.</w:t>
            </w:r>
          </w:p>
        </w:tc>
        <w:tc>
          <w:tcPr>
            <w:tcW w:w="5634" w:type="dxa"/>
            <w:vAlign w:val="center"/>
            <w:hideMark/>
          </w:tcPr>
          <w:p w:rsidR="000E06FF" w:rsidRPr="00A704D4" w:rsidRDefault="000E06FF" w:rsidP="00116F81">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Net result of financial year [A.-B.+C.],  </w:t>
            </w:r>
            <w:r w:rsidRPr="00A704D4">
              <w:rPr>
                <w:rFonts w:asciiTheme="majorHAnsi" w:hAnsiTheme="majorHAnsi" w:cs="Arial"/>
                <w:bCs/>
                <w:noProof/>
                <w:sz w:val="22"/>
                <w:szCs w:val="22"/>
                <w:lang w:val="en-GB"/>
              </w:rPr>
              <w:t>(accounting profit after profit tax deduction), including:</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0E06FF" w:rsidRPr="00A704D4" w:rsidRDefault="000E06FF" w:rsidP="00116F81">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1,278,884,672.59</w:t>
            </w:r>
          </w:p>
        </w:tc>
      </w:tr>
      <w:tr w:rsidR="000E06FF" w:rsidRPr="00A704D4" w:rsidTr="00116F81">
        <w:trPr>
          <w:trHeight w:val="260"/>
        </w:trPr>
        <w:tc>
          <w:tcPr>
            <w:tcW w:w="895"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a)</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Legal reserve</w:t>
            </w:r>
          </w:p>
        </w:tc>
        <w:tc>
          <w:tcPr>
            <w:tcW w:w="3006" w:type="dxa"/>
            <w:tcBorders>
              <w:top w:val="single" w:sz="4" w:space="0" w:color="auto"/>
              <w:left w:val="nil"/>
              <w:bottom w:val="single" w:sz="4" w:space="0" w:color="auto"/>
              <w:right w:val="single" w:sz="8" w:space="0" w:color="auto"/>
            </w:tcBorders>
            <w:shd w:val="clear" w:color="000000" w:fill="FFFFFF"/>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0.00</w:t>
            </w:r>
          </w:p>
        </w:tc>
      </w:tr>
      <w:tr w:rsidR="000E06FF" w:rsidRPr="00A704D4" w:rsidTr="00116F81">
        <w:trPr>
          <w:trHeight w:val="503"/>
        </w:trPr>
        <w:tc>
          <w:tcPr>
            <w:tcW w:w="895"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b)</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Other reserves representing fiscal facilities provided by law (Law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227/2015</w:t>
            </w:r>
            <w:r w:rsidR="006A78E2">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w:t>
            </w:r>
            <w:r w:rsidR="006A78E2">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Article 22)</w:t>
            </w:r>
          </w:p>
        </w:tc>
        <w:tc>
          <w:tcPr>
            <w:tcW w:w="3006" w:type="dxa"/>
            <w:tcBorders>
              <w:top w:val="nil"/>
              <w:left w:val="nil"/>
              <w:bottom w:val="single" w:sz="4" w:space="0" w:color="auto"/>
              <w:right w:val="single" w:sz="8" w:space="0" w:color="auto"/>
            </w:tcBorders>
            <w:shd w:val="clear" w:color="000000" w:fill="FFFFFF"/>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59,409,397.67</w:t>
            </w:r>
          </w:p>
        </w:tc>
      </w:tr>
      <w:tr w:rsidR="000E06FF" w:rsidRPr="00A704D4" w:rsidTr="00116F81">
        <w:trPr>
          <w:trHeight w:val="809"/>
        </w:trPr>
        <w:tc>
          <w:tcPr>
            <w:tcW w:w="895"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Coverage of losses in retained earnings from previous years accounting errors (in accordance with Article1, paragraph</w:t>
            </w:r>
            <w:r>
              <w:rPr>
                <w:rFonts w:asciiTheme="majorHAnsi" w:hAnsiTheme="majorHAnsi" w:cs="Arial"/>
                <w:noProof/>
                <w:sz w:val="22"/>
                <w:szCs w:val="22"/>
                <w:lang w:val="en-GB"/>
              </w:rPr>
              <w:t xml:space="preserve"> (1)</w:t>
            </w:r>
            <w:r w:rsidRPr="00A704D4">
              <w:rPr>
                <w:rFonts w:asciiTheme="majorHAnsi" w:hAnsiTheme="majorHAnsi" w:cs="Arial"/>
                <w:noProof/>
                <w:sz w:val="22"/>
                <w:szCs w:val="22"/>
                <w:lang w:val="en-GB"/>
              </w:rPr>
              <w:t>,</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c) of GO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64/2001)</w:t>
            </w:r>
          </w:p>
        </w:tc>
        <w:tc>
          <w:tcPr>
            <w:tcW w:w="3006" w:type="dxa"/>
            <w:tcBorders>
              <w:top w:val="nil"/>
              <w:left w:val="nil"/>
              <w:bottom w:val="single" w:sz="4" w:space="0" w:color="auto"/>
              <w:right w:val="single" w:sz="8" w:space="0" w:color="auto"/>
            </w:tcBorders>
            <w:shd w:val="clear" w:color="auto" w:fill="auto"/>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0E06FF" w:rsidRPr="00A704D4" w:rsidTr="00116F81">
        <w:trPr>
          <w:trHeight w:val="818"/>
        </w:trPr>
        <w:tc>
          <w:tcPr>
            <w:tcW w:w="895"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c1)</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Set up of own financing sources for co-financed projects from external loans (in accordance with Article 1, paragraph</w:t>
            </w:r>
            <w:r w:rsidR="006A78E2">
              <w:rPr>
                <w:rFonts w:asciiTheme="majorHAnsi" w:hAnsiTheme="majorHAnsi" w:cs="Arial"/>
                <w:noProof/>
                <w:sz w:val="22"/>
                <w:szCs w:val="22"/>
                <w:lang w:val="en-GB"/>
              </w:rPr>
              <w:t xml:space="preserve"> </w:t>
            </w:r>
            <w:bookmarkStart w:id="0" w:name="_GoBack"/>
            <w:bookmarkEnd w:id="0"/>
            <w:r w:rsidRPr="00A704D4">
              <w:rPr>
                <w:rFonts w:asciiTheme="majorHAnsi" w:hAnsiTheme="majorHAnsi" w:cs="Arial"/>
                <w:noProof/>
                <w:sz w:val="22"/>
                <w:szCs w:val="22"/>
                <w:lang w:val="en-GB"/>
              </w:rPr>
              <w:t>(1), c^1 of  GO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64/2001)</w:t>
            </w:r>
          </w:p>
        </w:tc>
        <w:tc>
          <w:tcPr>
            <w:tcW w:w="3006" w:type="dxa"/>
            <w:tcBorders>
              <w:top w:val="nil"/>
              <w:left w:val="nil"/>
              <w:bottom w:val="single" w:sz="4" w:space="0" w:color="auto"/>
              <w:right w:val="single" w:sz="8" w:space="0" w:color="auto"/>
            </w:tcBorders>
            <w:shd w:val="clear" w:color="auto" w:fill="auto"/>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0E06FF" w:rsidRPr="00A704D4" w:rsidTr="00116F81">
        <w:trPr>
          <w:trHeight w:val="305"/>
        </w:trPr>
        <w:tc>
          <w:tcPr>
            <w:tcW w:w="895"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d)</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Other distributions as provided by special laws</w:t>
            </w:r>
          </w:p>
        </w:tc>
        <w:tc>
          <w:tcPr>
            <w:tcW w:w="3006" w:type="dxa"/>
            <w:tcBorders>
              <w:top w:val="nil"/>
              <w:left w:val="nil"/>
              <w:bottom w:val="single" w:sz="4" w:space="0" w:color="auto"/>
              <w:right w:val="single" w:sz="8" w:space="0" w:color="auto"/>
            </w:tcBorders>
            <w:shd w:val="clear" w:color="auto" w:fill="auto"/>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0E06FF" w:rsidRPr="00A704D4" w:rsidTr="00116F81">
        <w:trPr>
          <w:trHeight w:val="341"/>
        </w:trPr>
        <w:tc>
          <w:tcPr>
            <w:tcW w:w="895" w:type="dxa"/>
            <w:vAlign w:val="center"/>
            <w:hideMark/>
          </w:tcPr>
          <w:p w:rsidR="000E06FF" w:rsidRPr="00A704D4" w:rsidRDefault="000E06FF" w:rsidP="00116F81">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E.</w:t>
            </w:r>
          </w:p>
        </w:tc>
        <w:tc>
          <w:tcPr>
            <w:tcW w:w="5634" w:type="dxa"/>
            <w:vAlign w:val="center"/>
            <w:hideMark/>
          </w:tcPr>
          <w:p w:rsidR="000E06FF" w:rsidRPr="00A704D4" w:rsidRDefault="000E06FF" w:rsidP="00116F81">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Remaining net profit to be distributed (D-a-b-c-c1-d)</w:t>
            </w:r>
          </w:p>
        </w:tc>
        <w:tc>
          <w:tcPr>
            <w:tcW w:w="3006" w:type="dxa"/>
            <w:tcBorders>
              <w:top w:val="nil"/>
              <w:left w:val="nil"/>
              <w:bottom w:val="single" w:sz="4" w:space="0" w:color="auto"/>
              <w:right w:val="single" w:sz="8" w:space="0" w:color="auto"/>
            </w:tcBorders>
            <w:shd w:val="clear" w:color="auto" w:fill="auto"/>
            <w:vAlign w:val="center"/>
            <w:hideMark/>
          </w:tcPr>
          <w:p w:rsidR="000E06FF" w:rsidRPr="00A704D4" w:rsidRDefault="000E06FF" w:rsidP="00116F81">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1,219,475,274.92</w:t>
            </w:r>
          </w:p>
        </w:tc>
      </w:tr>
      <w:tr w:rsidR="000E06FF" w:rsidRPr="00A704D4" w:rsidTr="00116F81">
        <w:trPr>
          <w:trHeight w:val="350"/>
        </w:trPr>
        <w:tc>
          <w:tcPr>
            <w:tcW w:w="895"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e)</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Employees’ participation to profit</w:t>
            </w:r>
          </w:p>
        </w:tc>
        <w:tc>
          <w:tcPr>
            <w:tcW w:w="3006" w:type="dxa"/>
            <w:tcBorders>
              <w:top w:val="nil"/>
              <w:left w:val="nil"/>
              <w:bottom w:val="single" w:sz="4" w:space="0" w:color="auto"/>
              <w:right w:val="single" w:sz="8" w:space="0" w:color="auto"/>
            </w:tcBorders>
            <w:shd w:val="clear" w:color="000000" w:fill="FFFFFF"/>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33,848,029.00</w:t>
            </w:r>
          </w:p>
        </w:tc>
      </w:tr>
      <w:tr w:rsidR="000E06FF" w:rsidRPr="00A704D4" w:rsidTr="00116F81">
        <w:trPr>
          <w:trHeight w:val="539"/>
        </w:trPr>
        <w:tc>
          <w:tcPr>
            <w:tcW w:w="895" w:type="dxa"/>
            <w:vMerge w:val="restart"/>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f)</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Dividends due to shareholders (approx. 50.27% of net profit to be distributed (E + e))</w:t>
            </w:r>
          </w:p>
        </w:tc>
        <w:tc>
          <w:tcPr>
            <w:tcW w:w="3006" w:type="dxa"/>
            <w:tcBorders>
              <w:top w:val="nil"/>
              <w:left w:val="single" w:sz="4" w:space="0" w:color="auto"/>
              <w:bottom w:val="single" w:sz="4" w:space="0" w:color="auto"/>
              <w:right w:val="single" w:sz="8" w:space="0" w:color="auto"/>
            </w:tcBorders>
            <w:shd w:val="clear" w:color="auto" w:fill="auto"/>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628,238,512.00</w:t>
            </w:r>
          </w:p>
        </w:tc>
      </w:tr>
      <w:tr w:rsidR="000E06FF" w:rsidRPr="00A704D4" w:rsidTr="00116F81">
        <w:trPr>
          <w:trHeight w:val="296"/>
        </w:trPr>
        <w:tc>
          <w:tcPr>
            <w:tcW w:w="895" w:type="dxa"/>
            <w:vMerge/>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p>
        </w:tc>
        <w:tc>
          <w:tcPr>
            <w:tcW w:w="5634" w:type="dxa"/>
            <w:vAlign w:val="center"/>
            <w:hideMark/>
          </w:tcPr>
          <w:p w:rsidR="000E06FF" w:rsidRPr="00A704D4" w:rsidRDefault="000E06FF" w:rsidP="00116F81">
            <w:pPr>
              <w:spacing w:line="276" w:lineRule="auto"/>
              <w:ind w:left="360"/>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-dividend/share</w:t>
            </w:r>
          </w:p>
        </w:tc>
        <w:tc>
          <w:tcPr>
            <w:tcW w:w="3006" w:type="dxa"/>
            <w:tcBorders>
              <w:top w:val="nil"/>
              <w:left w:val="nil"/>
              <w:bottom w:val="single" w:sz="4" w:space="0" w:color="auto"/>
              <w:right w:val="single" w:sz="8" w:space="0" w:color="auto"/>
            </w:tcBorders>
            <w:shd w:val="clear" w:color="auto" w:fill="auto"/>
            <w:vAlign w:val="center"/>
            <w:hideMark/>
          </w:tcPr>
          <w:p w:rsidR="000E06FF" w:rsidRPr="00A704D4" w:rsidRDefault="000E06FF" w:rsidP="00116F81">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1.63</w:t>
            </w:r>
          </w:p>
        </w:tc>
      </w:tr>
      <w:tr w:rsidR="000E06FF" w:rsidRPr="00A704D4" w:rsidTr="00116F81">
        <w:trPr>
          <w:trHeight w:val="269"/>
        </w:trPr>
        <w:tc>
          <w:tcPr>
            <w:tcW w:w="895"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g)</w:t>
            </w:r>
          </w:p>
        </w:tc>
        <w:tc>
          <w:tcPr>
            <w:tcW w:w="5634" w:type="dxa"/>
            <w:vAlign w:val="center"/>
            <w:hideMark/>
          </w:tcPr>
          <w:p w:rsidR="000E06FF" w:rsidRPr="00A704D4" w:rsidRDefault="000E06FF" w:rsidP="00116F81">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Profit for setting up own financing sources (E-f)</w:t>
            </w:r>
          </w:p>
        </w:tc>
        <w:tc>
          <w:tcPr>
            <w:tcW w:w="3006" w:type="dxa"/>
            <w:tcBorders>
              <w:top w:val="nil"/>
              <w:left w:val="single" w:sz="4" w:space="0" w:color="auto"/>
              <w:bottom w:val="single" w:sz="4" w:space="0" w:color="auto"/>
              <w:right w:val="single" w:sz="8" w:space="0" w:color="auto"/>
            </w:tcBorders>
            <w:shd w:val="clear" w:color="auto" w:fill="auto"/>
            <w:vAlign w:val="center"/>
            <w:hideMark/>
          </w:tcPr>
          <w:p w:rsidR="000E06FF" w:rsidRPr="00A704D4" w:rsidRDefault="000E06FF" w:rsidP="00116F81">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591,236,762.92</w:t>
            </w:r>
          </w:p>
        </w:tc>
      </w:tr>
      <w:tr w:rsidR="000E06FF" w:rsidRPr="00A704D4" w:rsidTr="00116F81">
        <w:trPr>
          <w:trHeight w:val="323"/>
        </w:trPr>
        <w:tc>
          <w:tcPr>
            <w:tcW w:w="895" w:type="dxa"/>
            <w:vAlign w:val="center"/>
            <w:hideMark/>
          </w:tcPr>
          <w:p w:rsidR="000E06FF" w:rsidRPr="00A704D4" w:rsidRDefault="000E06FF" w:rsidP="00116F81">
            <w:pPr>
              <w:spacing w:line="276" w:lineRule="auto"/>
              <w:ind w:left="360"/>
              <w:jc w:val="center"/>
              <w:rPr>
                <w:rFonts w:asciiTheme="majorHAnsi" w:hAnsiTheme="majorHAnsi" w:cs="Arial"/>
                <w:noProof/>
                <w:sz w:val="22"/>
                <w:szCs w:val="22"/>
                <w:lang w:val="en-GB"/>
              </w:rPr>
            </w:pPr>
          </w:p>
        </w:tc>
        <w:tc>
          <w:tcPr>
            <w:tcW w:w="5634" w:type="dxa"/>
            <w:vAlign w:val="center"/>
            <w:hideMark/>
          </w:tcPr>
          <w:p w:rsidR="000E06FF" w:rsidRPr="00A704D4" w:rsidRDefault="000E06FF" w:rsidP="00116F81">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TOTAL DISTRIBUTIONS (b+f+g)</w:t>
            </w:r>
          </w:p>
        </w:tc>
        <w:tc>
          <w:tcPr>
            <w:tcW w:w="3006" w:type="dxa"/>
            <w:tcBorders>
              <w:top w:val="nil"/>
              <w:left w:val="single" w:sz="4" w:space="0" w:color="auto"/>
              <w:bottom w:val="single" w:sz="4" w:space="0" w:color="auto"/>
              <w:right w:val="single" w:sz="8" w:space="0" w:color="auto"/>
            </w:tcBorders>
            <w:vAlign w:val="center"/>
            <w:hideMark/>
          </w:tcPr>
          <w:p w:rsidR="000E06FF" w:rsidRPr="00A704D4" w:rsidRDefault="000E06FF" w:rsidP="00116F81">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1,278,884,672.59</w:t>
            </w:r>
          </w:p>
        </w:tc>
      </w:tr>
    </w:tbl>
    <w:p w:rsidR="000E06FF" w:rsidRPr="00A704D4" w:rsidRDefault="000E06FF" w:rsidP="000E06FF">
      <w:pPr>
        <w:shd w:val="clear" w:color="auto" w:fill="FFFFFF"/>
        <w:rPr>
          <w:rFonts w:ascii="Cambria" w:hAnsi="Cambria"/>
          <w:noProof/>
          <w:sz w:val="22"/>
          <w:szCs w:val="22"/>
          <w:lang w:val="en-GB"/>
        </w:rPr>
      </w:pPr>
    </w:p>
    <w:p w:rsidR="000E06FF" w:rsidRDefault="000E06FF" w:rsidP="000E06F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 on the agenda:</w:t>
      </w:r>
    </w:p>
    <w:p w:rsidR="000E06FF" w:rsidRPr="00D93413" w:rsidRDefault="000E06FF" w:rsidP="000E06FF">
      <w:pPr>
        <w:shd w:val="clear" w:color="auto" w:fill="FFFFFF"/>
        <w:rPr>
          <w:rFonts w:ascii="Cambria" w:hAnsi="Cambria"/>
          <w:b/>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Approve</w:t>
      </w:r>
      <w:r>
        <w:rPr>
          <w:rFonts w:ascii="Cambria" w:hAnsi="Cambria"/>
          <w:b/>
          <w:sz w:val="22"/>
          <w:szCs w:val="22"/>
          <w:lang w:val="en-GB"/>
        </w:rPr>
        <w:t xml:space="preserve">s the gross dividend of RON 1.63 </w:t>
      </w:r>
      <w:r w:rsidRPr="00D93413">
        <w:rPr>
          <w:rFonts w:ascii="Cambria" w:hAnsi="Cambria"/>
          <w:b/>
          <w:sz w:val="22"/>
          <w:szCs w:val="22"/>
          <w:lang w:val="en-GB"/>
        </w:rPr>
        <w:t xml:space="preserve">per share, distributed from the net profit achieved in </w:t>
      </w:r>
      <w:r>
        <w:rPr>
          <w:rFonts w:ascii="Cambria" w:hAnsi="Cambria"/>
          <w:b/>
          <w:sz w:val="22"/>
          <w:szCs w:val="22"/>
          <w:lang w:val="en-GB"/>
        </w:rPr>
        <w:t>2020</w:t>
      </w:r>
      <w:r w:rsidRPr="00D93413">
        <w:rPr>
          <w:rFonts w:asciiTheme="majorHAnsi" w:hAnsiTheme="majorHAnsi"/>
          <w:b/>
          <w:noProof/>
          <w:sz w:val="22"/>
          <w:szCs w:val="22"/>
          <w:lang w:val="en-GB"/>
        </w:rPr>
        <w:t>”.</w:t>
      </w:r>
    </w:p>
    <w:p w:rsidR="000E06FF" w:rsidRDefault="000E06FF" w:rsidP="000E06F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0E06FF" w:rsidRPr="00D44543" w:rsidRDefault="000E06FF" w:rsidP="000E06FF">
      <w:pPr>
        <w:jc w:val="both"/>
        <w:rPr>
          <w:rFonts w:ascii="Cambria" w:hAnsi="Cambria" w:cs="Arial"/>
          <w:b/>
          <w:bCs/>
          <w:iCs/>
          <w:sz w:val="22"/>
          <w:szCs w:val="22"/>
          <w:lang w:val="en-GB" w:eastAsia="x-none"/>
        </w:rPr>
      </w:pPr>
      <w:r>
        <w:rPr>
          <w:rFonts w:ascii="Cambria" w:hAnsi="Cambria"/>
          <w:b/>
          <w:noProof/>
          <w:sz w:val="22"/>
          <w:szCs w:val="22"/>
          <w:lang w:val="en-GB"/>
        </w:rPr>
        <w:t>„</w:t>
      </w:r>
      <w:r w:rsidRPr="00D44543">
        <w:rPr>
          <w:rFonts w:ascii="Cambria" w:hAnsi="Cambria"/>
          <w:b/>
          <w:noProof/>
          <w:sz w:val="22"/>
          <w:szCs w:val="22"/>
          <w:lang w:val="en-GB"/>
        </w:rPr>
        <w:t>Approves t</w:t>
      </w:r>
      <w:r w:rsidRPr="00D44543">
        <w:rPr>
          <w:rFonts w:ascii="Cambria" w:hAnsi="Cambria" w:cs="Arial"/>
          <w:b/>
          <w:noProof/>
          <w:sz w:val="22"/>
          <w:szCs w:val="22"/>
          <w:lang w:val="en-GB"/>
        </w:rPr>
        <w:t>he</w:t>
      </w:r>
      <w:r w:rsidRPr="00D44543">
        <w:rPr>
          <w:rFonts w:ascii="Cambria" w:hAnsi="Cambria" w:cs="Arial"/>
          <w:b/>
          <w:sz w:val="22"/>
          <w:szCs w:val="22"/>
          <w:lang w:val="en-GB"/>
        </w:rPr>
        <w:t xml:space="preserv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0E06FF" w:rsidRPr="00D44543" w:rsidRDefault="000E06FF" w:rsidP="000E06FF">
      <w:pPr>
        <w:ind w:left="360"/>
        <w:jc w:val="both"/>
        <w:rPr>
          <w:rFonts w:ascii="Cambria" w:hAnsi="Cambria" w:cs="Arial"/>
          <w:b/>
          <w:bCs/>
          <w:iCs/>
          <w:sz w:val="22"/>
          <w:szCs w:val="22"/>
          <w:lang w:val="en-GB" w:eastAsia="x-none"/>
        </w:rPr>
      </w:pPr>
    </w:p>
    <w:p w:rsidR="000E06FF" w:rsidRPr="00D44543" w:rsidRDefault="000E06FF" w:rsidP="000E06FF">
      <w:pPr>
        <w:numPr>
          <w:ilvl w:val="1"/>
          <w:numId w:val="7"/>
        </w:numPr>
        <w:ind w:left="360"/>
        <w:jc w:val="both"/>
        <w:rPr>
          <w:rFonts w:ascii="Cambria" w:hAnsi="Cambria" w:cs="Arial"/>
          <w:b/>
          <w:bCs/>
          <w:iCs/>
          <w:sz w:val="22"/>
          <w:szCs w:val="22"/>
          <w:lang w:val="en-GB" w:eastAsia="x-none"/>
        </w:rPr>
      </w:pPr>
      <w:r w:rsidRPr="00D44543">
        <w:rPr>
          <w:rFonts w:ascii="Cambria" w:hAnsi="Cambria" w:cs="Arial"/>
          <w:b/>
          <w:bCs/>
          <w:iCs/>
          <w:sz w:val="22"/>
          <w:szCs w:val="22"/>
          <w:lang w:val="en-GB" w:eastAsia="x-none"/>
        </w:rPr>
        <w:t xml:space="preserve">the amount of RON </w:t>
      </w:r>
      <w:r>
        <w:rPr>
          <w:rFonts w:ascii="Cambria" w:hAnsi="Cambria" w:cs="Arial"/>
          <w:b/>
          <w:sz w:val="22"/>
          <w:szCs w:val="22"/>
          <w:lang w:eastAsia="x-none"/>
        </w:rPr>
        <w:t>61,667,584.</w:t>
      </w:r>
      <w:r w:rsidRPr="00D108A3">
        <w:rPr>
          <w:rFonts w:ascii="Cambria" w:hAnsi="Cambria" w:cs="Arial"/>
          <w:b/>
          <w:sz w:val="22"/>
          <w:szCs w:val="22"/>
          <w:lang w:eastAsia="x-none"/>
        </w:rPr>
        <w:t>00</w:t>
      </w:r>
      <w:r>
        <w:rPr>
          <w:rFonts w:ascii="Cambria" w:hAnsi="Cambria" w:cs="Arial"/>
          <w:i/>
          <w:sz w:val="22"/>
          <w:szCs w:val="22"/>
          <w:lang w:eastAsia="x-none"/>
        </w:rPr>
        <w:t xml:space="preserve"> </w:t>
      </w:r>
      <w:r w:rsidRPr="00D44543">
        <w:rPr>
          <w:rFonts w:ascii="Cambria" w:hAnsi="Cambria" w:cs="Arial"/>
          <w:b/>
          <w:bCs/>
          <w:iCs/>
          <w:sz w:val="22"/>
          <w:szCs w:val="22"/>
          <w:lang w:val="en-GB" w:eastAsia="x-none"/>
        </w:rPr>
        <w:t>as dividends;</w:t>
      </w:r>
    </w:p>
    <w:p w:rsidR="000E06FF" w:rsidRPr="00D44543" w:rsidRDefault="000E06FF" w:rsidP="000E06FF">
      <w:pPr>
        <w:numPr>
          <w:ilvl w:val="1"/>
          <w:numId w:val="7"/>
        </w:numPr>
        <w:ind w:left="360"/>
        <w:jc w:val="both"/>
        <w:rPr>
          <w:rFonts w:ascii="Cambria" w:hAnsi="Cambria" w:cs="Arial"/>
          <w:b/>
          <w:bCs/>
          <w:iCs/>
          <w:sz w:val="22"/>
          <w:szCs w:val="22"/>
          <w:lang w:val="en-GB" w:eastAsia="x-none"/>
        </w:rPr>
      </w:pPr>
      <w:proofErr w:type="gramStart"/>
      <w:r w:rsidRPr="00D44543">
        <w:rPr>
          <w:rFonts w:ascii="Cambria" w:hAnsi="Cambria" w:cs="Arial"/>
          <w:b/>
          <w:bCs/>
          <w:iCs/>
          <w:sz w:val="22"/>
          <w:szCs w:val="22"/>
          <w:lang w:val="en-GB" w:eastAsia="x-none"/>
        </w:rPr>
        <w:t>the</w:t>
      </w:r>
      <w:proofErr w:type="gramEnd"/>
      <w:r w:rsidRPr="00D44543">
        <w:rPr>
          <w:rFonts w:ascii="Cambria" w:hAnsi="Cambria" w:cs="Arial"/>
          <w:b/>
          <w:bCs/>
          <w:iCs/>
          <w:sz w:val="22"/>
          <w:szCs w:val="22"/>
          <w:lang w:val="en-GB" w:eastAsia="x-none"/>
        </w:rPr>
        <w:t xml:space="preserve"> amount of RON </w:t>
      </w:r>
      <w:r w:rsidRPr="009F66AB">
        <w:rPr>
          <w:rFonts w:asciiTheme="majorHAnsi" w:hAnsiTheme="majorHAnsi" w:cs="Arial"/>
          <w:b/>
          <w:bCs/>
          <w:iCs/>
          <w:sz w:val="22"/>
          <w:szCs w:val="22"/>
          <w:lang w:val="en-GB" w:eastAsia="x-none"/>
        </w:rPr>
        <w:t>58,991,474.64</w:t>
      </w:r>
      <w:r w:rsidRPr="00D44543">
        <w:rPr>
          <w:rFonts w:ascii="Cambria" w:hAnsi="Cambria" w:cs="Arial"/>
          <w:b/>
          <w:bCs/>
          <w:iCs/>
          <w:sz w:val="22"/>
          <w:szCs w:val="22"/>
          <w:lang w:val="en-GB" w:eastAsia="x-none"/>
        </w:rPr>
        <w:t>, for own financing sources</w:t>
      </w:r>
      <w:r>
        <w:rPr>
          <w:rFonts w:ascii="Cambria" w:hAnsi="Cambria" w:cs="Arial"/>
          <w:b/>
          <w:bCs/>
          <w:iCs/>
          <w:sz w:val="22"/>
          <w:szCs w:val="22"/>
          <w:lang w:val="en-GB" w:eastAsia="x-none"/>
        </w:rPr>
        <w:t>”</w:t>
      </w:r>
      <w:r w:rsidRPr="00D44543">
        <w:rPr>
          <w:rFonts w:ascii="Cambria" w:hAnsi="Cambria" w:cs="Arial"/>
          <w:b/>
          <w:bCs/>
          <w:iCs/>
          <w:sz w:val="22"/>
          <w:szCs w:val="22"/>
          <w:lang w:val="en-GB" w:eastAsia="x-none"/>
        </w:rPr>
        <w:t>.</w:t>
      </w: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The draft Resolution for item 9 on the agenda:</w:t>
      </w:r>
    </w:p>
    <w:p w:rsidR="000E06FF" w:rsidRPr="001D1FAC" w:rsidRDefault="000E06FF" w:rsidP="000E06FF">
      <w:pPr>
        <w:shd w:val="clear" w:color="auto" w:fill="FFFFFF"/>
        <w:jc w:val="both"/>
        <w:rPr>
          <w:rFonts w:ascii="Cambria" w:hAnsi="Cambria"/>
          <w:b/>
          <w:sz w:val="22"/>
          <w:szCs w:val="22"/>
          <w:lang w:val="en-GB"/>
        </w:rPr>
      </w:pPr>
      <w:r w:rsidRPr="001D1FAC">
        <w:rPr>
          <w:rFonts w:ascii="Cambria" w:hAnsi="Cambria"/>
          <w:b/>
          <w:sz w:val="22"/>
          <w:szCs w:val="22"/>
          <w:lang w:val="en-GB"/>
        </w:rPr>
        <w:t>„Approve</w:t>
      </w:r>
      <w:r>
        <w:rPr>
          <w:rFonts w:ascii="Cambria" w:hAnsi="Cambria"/>
          <w:b/>
          <w:sz w:val="22"/>
          <w:szCs w:val="22"/>
          <w:lang w:val="en-GB"/>
        </w:rPr>
        <w:t>s the gross dividend of RON 0.16</w:t>
      </w:r>
      <w:r w:rsidRPr="001D1FAC">
        <w:rPr>
          <w:rFonts w:ascii="Cambria" w:hAnsi="Cambria"/>
          <w:b/>
          <w:sz w:val="22"/>
          <w:szCs w:val="22"/>
          <w:lang w:val="en-GB"/>
        </w:rPr>
        <w:t xml:space="preserve"> per share, distributed from retained earnings”.</w:t>
      </w:r>
    </w:p>
    <w:p w:rsidR="000E06FF"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Pr="001D1FAC"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lastRenderedPageBreak/>
        <w:t>The draft Resolution for item 10 on the agenda:</w:t>
      </w:r>
    </w:p>
    <w:p w:rsidR="000E06FF" w:rsidRPr="001D1FAC" w:rsidRDefault="000E06FF" w:rsidP="000E06FF">
      <w:pPr>
        <w:rPr>
          <w:rFonts w:ascii="Cambria" w:hAnsi="Cambria"/>
          <w:b/>
          <w:sz w:val="22"/>
          <w:szCs w:val="22"/>
          <w:lang w:val="en-GB"/>
        </w:rPr>
      </w:pPr>
      <w:r w:rsidRPr="001D1FAC">
        <w:rPr>
          <w:rFonts w:ascii="Cambria" w:hAnsi="Cambria"/>
          <w:b/>
          <w:sz w:val="22"/>
          <w:szCs w:val="22"/>
          <w:lang w:val="en-GB"/>
        </w:rPr>
        <w:t>„Approves the total gross dividend</w:t>
      </w:r>
      <w:r>
        <w:rPr>
          <w:rFonts w:ascii="Cambria" w:hAnsi="Cambria"/>
          <w:b/>
          <w:sz w:val="22"/>
          <w:szCs w:val="22"/>
          <w:lang w:val="en-GB"/>
        </w:rPr>
        <w:t xml:space="preserve"> per share in amount of RON 1.79, out of which RON 1.63</w:t>
      </w:r>
      <w:r w:rsidRPr="001D1FAC">
        <w:rPr>
          <w:rFonts w:ascii="Cambria" w:hAnsi="Cambria"/>
          <w:b/>
          <w:sz w:val="22"/>
          <w:szCs w:val="22"/>
          <w:lang w:val="en-GB"/>
        </w:rPr>
        <w:t xml:space="preserve"> related to the </w:t>
      </w:r>
      <w:r>
        <w:rPr>
          <w:rFonts w:ascii="Cambria" w:hAnsi="Cambria"/>
          <w:b/>
          <w:sz w:val="22"/>
          <w:szCs w:val="22"/>
          <w:lang w:val="en-GB"/>
        </w:rPr>
        <w:t>2020 result and RON 0.16</w:t>
      </w:r>
      <w:r w:rsidRPr="001D1FAC">
        <w:rPr>
          <w:rFonts w:ascii="Cambria" w:hAnsi="Cambria"/>
          <w:b/>
          <w:sz w:val="22"/>
          <w:szCs w:val="22"/>
          <w:lang w:val="en-GB"/>
        </w:rPr>
        <w:t xml:space="preserve"> related to retained earnings”.</w:t>
      </w:r>
    </w:p>
    <w:p w:rsidR="000E06FF"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The draft Resolution for item 11 on the agenda:</w:t>
      </w:r>
    </w:p>
    <w:p w:rsidR="000E06FF" w:rsidRPr="001D1FAC" w:rsidRDefault="000E06FF" w:rsidP="000E06FF">
      <w:pPr>
        <w:contextualSpacing/>
        <w:rPr>
          <w:rFonts w:ascii="Cambria" w:hAnsi="Cambria"/>
          <w:b/>
          <w:sz w:val="22"/>
          <w:szCs w:val="22"/>
          <w:lang w:val="en-GB"/>
        </w:rPr>
      </w:pPr>
      <w:r>
        <w:rPr>
          <w:rFonts w:ascii="Cambria" w:hAnsi="Cambria"/>
          <w:b/>
          <w:sz w:val="22"/>
          <w:szCs w:val="22"/>
          <w:lang w:val="en-GB"/>
        </w:rPr>
        <w:t>„Establishes June 30</w:t>
      </w:r>
      <w:r w:rsidRPr="001D1FAC">
        <w:rPr>
          <w:rFonts w:ascii="Cambria" w:hAnsi="Cambria"/>
          <w:b/>
          <w:sz w:val="22"/>
          <w:szCs w:val="22"/>
          <w:lang w:val="en-GB"/>
        </w:rPr>
        <w:t xml:space="preserve">, </w:t>
      </w:r>
      <w:r>
        <w:rPr>
          <w:rFonts w:ascii="Cambria" w:hAnsi="Cambria"/>
          <w:b/>
          <w:sz w:val="22"/>
          <w:szCs w:val="22"/>
          <w:lang w:val="en-GB"/>
        </w:rPr>
        <w:t>2021</w:t>
      </w:r>
      <w:r w:rsidRPr="001D1FAC">
        <w:rPr>
          <w:rFonts w:ascii="Cambria" w:hAnsi="Cambria"/>
          <w:b/>
          <w:sz w:val="22"/>
          <w:szCs w:val="22"/>
          <w:lang w:val="en-GB"/>
        </w:rPr>
        <w:t xml:space="preserve"> as payment day, for payment of dividends due to shareholders”.</w:t>
      </w:r>
    </w:p>
    <w:p w:rsidR="000E06FF" w:rsidRPr="001D1FAC"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The draft Resolution for item 12 on the agenda:</w:t>
      </w:r>
    </w:p>
    <w:p w:rsidR="000E06FF" w:rsidRPr="00B341D0" w:rsidRDefault="000E06FF" w:rsidP="000E06FF">
      <w:pPr>
        <w:shd w:val="clear" w:color="auto" w:fill="FFFFFF"/>
        <w:jc w:val="both"/>
        <w:rPr>
          <w:rFonts w:asciiTheme="majorHAnsi" w:hAnsiTheme="majorHAnsi" w:cs="Arial"/>
          <w:b/>
          <w:bCs/>
          <w:iCs/>
          <w:sz w:val="22"/>
          <w:szCs w:val="22"/>
          <w:lang w:val="en-GB" w:eastAsia="x-none"/>
        </w:rPr>
      </w:pPr>
      <w:r w:rsidRPr="00E711FE">
        <w:rPr>
          <w:rFonts w:ascii="Cambria" w:hAnsi="Cambria"/>
          <w:b/>
          <w:sz w:val="22"/>
          <w:szCs w:val="22"/>
          <w:lang w:val="en-GB"/>
        </w:rPr>
        <w:t xml:space="preserve">„Approves the employees’ participation in profit, in accordance with the provisions of Government Ordinance no. 64/2001, in amount of RON </w:t>
      </w:r>
      <w:r w:rsidRPr="00B341D0">
        <w:rPr>
          <w:rFonts w:asciiTheme="majorHAnsi" w:hAnsiTheme="majorHAnsi" w:cs="Arial"/>
          <w:b/>
          <w:noProof/>
          <w:sz w:val="22"/>
          <w:szCs w:val="22"/>
        </w:rPr>
        <w:t>33,848,029</w:t>
      </w:r>
      <w:r w:rsidRPr="00B341D0">
        <w:rPr>
          <w:rFonts w:asciiTheme="majorHAnsi" w:hAnsiTheme="majorHAnsi"/>
          <w:b/>
          <w:sz w:val="22"/>
          <w:szCs w:val="22"/>
          <w:lang w:val="en-GB"/>
        </w:rPr>
        <w:t>”.</w:t>
      </w:r>
    </w:p>
    <w:p w:rsidR="000E06FF" w:rsidRPr="001D1FAC"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Pr="001D1FAC" w:rsidRDefault="000E06FF" w:rsidP="000E06FF">
      <w:pPr>
        <w:suppressAutoHyphens w:val="0"/>
        <w:jc w:val="both"/>
        <w:rPr>
          <w:rFonts w:ascii="Cambria" w:hAnsi="Cambria"/>
          <w:b/>
          <w:noProof/>
          <w:sz w:val="22"/>
          <w:szCs w:val="22"/>
          <w:lang w:val="en-GB"/>
        </w:rPr>
      </w:pPr>
    </w:p>
    <w:p w:rsidR="000E06FF" w:rsidRPr="001D1FAC" w:rsidRDefault="000E06FF" w:rsidP="000E06FF">
      <w:pPr>
        <w:shd w:val="clear" w:color="auto" w:fill="FFFFFF"/>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The draft Resolution for item 13 on the agenda:</w:t>
      </w:r>
    </w:p>
    <w:p w:rsidR="000E06FF" w:rsidRPr="00E711FE" w:rsidRDefault="000E06FF" w:rsidP="000E06FF">
      <w:pPr>
        <w:shd w:val="clear" w:color="auto" w:fill="FFFFFF"/>
        <w:jc w:val="both"/>
        <w:rPr>
          <w:rFonts w:ascii="Cambria" w:hAnsi="Cambria"/>
          <w:b/>
          <w:sz w:val="22"/>
          <w:szCs w:val="22"/>
          <w:lang w:val="en-GB"/>
        </w:rPr>
      </w:pPr>
      <w:r w:rsidRPr="00E711FE">
        <w:rPr>
          <w:rFonts w:ascii="Cambria" w:hAnsi="Cambria"/>
          <w:b/>
          <w:sz w:val="22"/>
          <w:szCs w:val="22"/>
          <w:lang w:val="en-GB"/>
        </w:rPr>
        <w:t xml:space="preserve">„Takes note of the Annual Report of the Nomination and Remuneration Committee on remuneration and other benefits granted to directors and managers during the financial year </w:t>
      </w:r>
      <w:r>
        <w:rPr>
          <w:rFonts w:ascii="Cambria" w:hAnsi="Cambria"/>
          <w:b/>
          <w:sz w:val="22"/>
          <w:szCs w:val="22"/>
          <w:lang w:val="en-GB"/>
        </w:rPr>
        <w:t>2020</w:t>
      </w:r>
      <w:r w:rsidRPr="00E711FE">
        <w:rPr>
          <w:rFonts w:ascii="Cambria" w:hAnsi="Cambria"/>
          <w:b/>
          <w:sz w:val="22"/>
          <w:szCs w:val="22"/>
          <w:lang w:val="en-GB"/>
        </w:rPr>
        <w:t>”.</w:t>
      </w:r>
    </w:p>
    <w:p w:rsidR="000E06FF" w:rsidRPr="001D1FAC"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The draft Resolution for item 14 on the agenda:</w:t>
      </w:r>
    </w:p>
    <w:p w:rsidR="000E06FF" w:rsidRPr="00E711FE" w:rsidRDefault="000E06FF" w:rsidP="000E06FF">
      <w:pPr>
        <w:shd w:val="clear" w:color="auto" w:fill="FFFFFF"/>
        <w:rPr>
          <w:rFonts w:ascii="Cambria" w:hAnsi="Cambria"/>
          <w:b/>
          <w:sz w:val="22"/>
          <w:szCs w:val="22"/>
          <w:lang w:val="en-GB"/>
        </w:rPr>
      </w:pPr>
      <w:r w:rsidRPr="00E711FE">
        <w:rPr>
          <w:rFonts w:ascii="Cambria" w:hAnsi="Cambria"/>
          <w:b/>
          <w:sz w:val="22"/>
          <w:szCs w:val="22"/>
          <w:lang w:val="en-GB"/>
        </w:rPr>
        <w:t xml:space="preserve">„Approves the budgetary discharge of the Board members for the financial year </w:t>
      </w:r>
      <w:r>
        <w:rPr>
          <w:rFonts w:ascii="Cambria" w:hAnsi="Cambria"/>
          <w:b/>
          <w:sz w:val="22"/>
          <w:szCs w:val="22"/>
          <w:lang w:val="en-GB"/>
        </w:rPr>
        <w:t>2020</w:t>
      </w:r>
      <w:r w:rsidRPr="00E711FE">
        <w:rPr>
          <w:rFonts w:ascii="Cambria" w:hAnsi="Cambria"/>
          <w:b/>
          <w:sz w:val="22"/>
          <w:szCs w:val="22"/>
          <w:lang w:val="en-GB"/>
        </w:rPr>
        <w:t>”.</w:t>
      </w:r>
    </w:p>
    <w:p w:rsidR="000E06FF" w:rsidRPr="001D1FAC"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The draft Resolution for item 15 on the agenda:</w:t>
      </w:r>
    </w:p>
    <w:p w:rsidR="000E06FF" w:rsidRPr="00B341D0" w:rsidRDefault="000E06FF" w:rsidP="000E06FF">
      <w:pPr>
        <w:tabs>
          <w:tab w:val="left" w:pos="0"/>
        </w:tabs>
        <w:jc w:val="both"/>
        <w:rPr>
          <w:rFonts w:ascii="Cambria" w:hAnsi="Cambria"/>
          <w:iCs/>
          <w:sz w:val="22"/>
          <w:szCs w:val="22"/>
          <w:lang w:val="en-GB"/>
        </w:rPr>
      </w:pPr>
      <w:r w:rsidRPr="00E711FE">
        <w:rPr>
          <w:rFonts w:ascii="Cambria" w:hAnsi="Cambria"/>
          <w:b/>
          <w:sz w:val="22"/>
          <w:szCs w:val="22"/>
          <w:lang w:val="en-GB"/>
        </w:rPr>
        <w:t>„Takes note of the</w:t>
      </w:r>
      <w:r w:rsidRPr="00DF5811">
        <w:rPr>
          <w:rFonts w:ascii="Cambria" w:hAnsi="Cambria"/>
          <w:b/>
          <w:iCs/>
          <w:sz w:val="22"/>
          <w:szCs w:val="22"/>
          <w:lang w:val="en-GB"/>
        </w:rPr>
        <w:t xml:space="preserve"> </w:t>
      </w:r>
      <w:r>
        <w:rPr>
          <w:rFonts w:ascii="Cambria" w:hAnsi="Cambria"/>
          <w:b/>
          <w:iCs/>
          <w:sz w:val="22"/>
          <w:szCs w:val="22"/>
          <w:lang w:val="en-GB"/>
        </w:rPr>
        <w:t>i</w:t>
      </w:r>
      <w:r w:rsidRPr="00DF5811">
        <w:rPr>
          <w:rFonts w:ascii="Cambria" w:hAnsi="Cambria"/>
          <w:b/>
          <w:iCs/>
          <w:sz w:val="22"/>
          <w:szCs w:val="22"/>
          <w:lang w:val="en-GB"/>
        </w:rPr>
        <w:t>nformation regarding the economic-financial inspection conducted by A</w:t>
      </w:r>
      <w:r>
        <w:rPr>
          <w:rFonts w:ascii="Cambria" w:hAnsi="Cambria"/>
          <w:b/>
          <w:iCs/>
          <w:sz w:val="22"/>
          <w:szCs w:val="22"/>
          <w:lang w:val="en-GB"/>
        </w:rPr>
        <w:t>NAF at S.N.G.N. ROMGAZ S.A.</w:t>
      </w:r>
      <w:r w:rsidRPr="00E711FE">
        <w:rPr>
          <w:rFonts w:ascii="Cambria" w:hAnsi="Cambria"/>
          <w:b/>
          <w:sz w:val="22"/>
          <w:szCs w:val="22"/>
          <w:lang w:val="en-GB"/>
        </w:rPr>
        <w:t>”.</w:t>
      </w:r>
    </w:p>
    <w:p w:rsidR="000E06FF" w:rsidRPr="001D1FAC"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The draft Resolution for item 16 on the agenda:</w:t>
      </w:r>
    </w:p>
    <w:p w:rsidR="000E06FF" w:rsidRPr="00B341D0" w:rsidRDefault="000E06FF" w:rsidP="000E06FF">
      <w:pPr>
        <w:tabs>
          <w:tab w:val="left" w:pos="0"/>
        </w:tabs>
        <w:jc w:val="both"/>
        <w:rPr>
          <w:rFonts w:ascii="Cambria" w:hAnsi="Cambria"/>
          <w:iCs/>
          <w:sz w:val="22"/>
          <w:szCs w:val="22"/>
          <w:lang w:val="en-GB"/>
        </w:rPr>
      </w:pPr>
      <w:r w:rsidRPr="00E711FE">
        <w:rPr>
          <w:rFonts w:ascii="Cambria" w:hAnsi="Cambria"/>
          <w:b/>
          <w:sz w:val="22"/>
          <w:szCs w:val="22"/>
          <w:lang w:val="en-GB"/>
        </w:rPr>
        <w:t>„Takes note of the</w:t>
      </w:r>
      <w:r w:rsidRPr="00DF5811">
        <w:rPr>
          <w:rFonts w:ascii="Cambria" w:hAnsi="Cambria"/>
          <w:b/>
          <w:iCs/>
          <w:sz w:val="22"/>
          <w:szCs w:val="22"/>
          <w:lang w:val="en-GB"/>
        </w:rPr>
        <w:t xml:space="preserve"> Report on payments made to governments in 2020</w:t>
      </w:r>
      <w:r w:rsidRPr="00E711FE">
        <w:rPr>
          <w:rFonts w:ascii="Cambria" w:hAnsi="Cambria"/>
          <w:b/>
          <w:sz w:val="22"/>
          <w:szCs w:val="22"/>
          <w:lang w:val="en-GB"/>
        </w:rPr>
        <w:t>”.</w:t>
      </w:r>
    </w:p>
    <w:p w:rsidR="000E06FF" w:rsidRPr="001D1FAC"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The draft Resolution for item 17 on the agenda:</w:t>
      </w:r>
    </w:p>
    <w:p w:rsidR="000E06FF" w:rsidRPr="00C45AFD" w:rsidRDefault="000E06FF" w:rsidP="000E06FF">
      <w:pPr>
        <w:tabs>
          <w:tab w:val="left" w:pos="900"/>
        </w:tabs>
        <w:rPr>
          <w:rFonts w:ascii="Cambria" w:hAnsi="Cambria"/>
          <w:b/>
          <w:i/>
          <w:iCs/>
          <w:sz w:val="22"/>
          <w:szCs w:val="22"/>
          <w:lang w:val="en-GB"/>
        </w:rPr>
      </w:pPr>
      <w:r w:rsidRPr="00E711FE">
        <w:rPr>
          <w:rFonts w:ascii="Cambria" w:hAnsi="Cambria"/>
          <w:b/>
          <w:sz w:val="22"/>
          <w:szCs w:val="22"/>
          <w:lang w:val="en-GB"/>
        </w:rPr>
        <w:t xml:space="preserve">„Approves the </w:t>
      </w:r>
      <w:r w:rsidRPr="008309CF">
        <w:rPr>
          <w:rFonts w:ascii="Cambria" w:hAnsi="Cambria"/>
          <w:b/>
          <w:sz w:val="22"/>
          <w:szCs w:val="22"/>
          <w:lang w:val="en-GB"/>
        </w:rPr>
        <w:t>Remuneration Policy of S</w:t>
      </w:r>
      <w:r>
        <w:rPr>
          <w:rFonts w:ascii="Cambria" w:hAnsi="Cambria"/>
          <w:b/>
          <w:sz w:val="22"/>
          <w:szCs w:val="22"/>
          <w:lang w:val="en-GB"/>
        </w:rPr>
        <w:t>.</w:t>
      </w:r>
      <w:r w:rsidRPr="008309CF">
        <w:rPr>
          <w:rFonts w:ascii="Cambria" w:hAnsi="Cambria"/>
          <w:b/>
          <w:sz w:val="22"/>
          <w:szCs w:val="22"/>
          <w:lang w:val="en-GB"/>
        </w:rPr>
        <w:t>N</w:t>
      </w:r>
      <w:r>
        <w:rPr>
          <w:rFonts w:ascii="Cambria" w:hAnsi="Cambria"/>
          <w:b/>
          <w:sz w:val="22"/>
          <w:szCs w:val="22"/>
          <w:lang w:val="en-GB"/>
        </w:rPr>
        <w:t>.</w:t>
      </w:r>
      <w:r w:rsidRPr="008309CF">
        <w:rPr>
          <w:rFonts w:ascii="Cambria" w:hAnsi="Cambria"/>
          <w:b/>
          <w:sz w:val="22"/>
          <w:szCs w:val="22"/>
          <w:lang w:val="en-GB"/>
        </w:rPr>
        <w:t>G</w:t>
      </w:r>
      <w:r>
        <w:rPr>
          <w:rFonts w:ascii="Cambria" w:hAnsi="Cambria"/>
          <w:b/>
          <w:sz w:val="22"/>
          <w:szCs w:val="22"/>
          <w:lang w:val="en-GB"/>
        </w:rPr>
        <w:t>.</w:t>
      </w:r>
      <w:r w:rsidRPr="008309CF">
        <w:rPr>
          <w:rFonts w:ascii="Cambria" w:hAnsi="Cambria"/>
          <w:b/>
          <w:sz w:val="22"/>
          <w:szCs w:val="22"/>
          <w:lang w:val="en-GB"/>
        </w:rPr>
        <w:t>N</w:t>
      </w:r>
      <w:r>
        <w:rPr>
          <w:rFonts w:ascii="Cambria" w:hAnsi="Cambria"/>
          <w:b/>
          <w:sz w:val="22"/>
          <w:szCs w:val="22"/>
          <w:lang w:val="en-GB"/>
        </w:rPr>
        <w:t>.</w:t>
      </w:r>
      <w:r w:rsidRPr="008309CF">
        <w:rPr>
          <w:rFonts w:ascii="Cambria" w:hAnsi="Cambria"/>
          <w:b/>
          <w:sz w:val="22"/>
          <w:szCs w:val="22"/>
          <w:lang w:val="en-GB"/>
        </w:rPr>
        <w:t xml:space="preserve"> ROMGAZ S</w:t>
      </w:r>
      <w:r>
        <w:rPr>
          <w:rFonts w:ascii="Cambria" w:hAnsi="Cambria"/>
          <w:b/>
          <w:sz w:val="22"/>
          <w:szCs w:val="22"/>
          <w:lang w:val="en-GB"/>
        </w:rPr>
        <w:t>.</w:t>
      </w:r>
      <w:r w:rsidRPr="008309CF">
        <w:rPr>
          <w:rFonts w:ascii="Cambria" w:hAnsi="Cambria"/>
          <w:b/>
          <w:sz w:val="22"/>
          <w:szCs w:val="22"/>
          <w:lang w:val="en-GB"/>
        </w:rPr>
        <w:t>A</w:t>
      </w:r>
      <w:r>
        <w:rPr>
          <w:rFonts w:ascii="Cambria" w:hAnsi="Cambria"/>
          <w:b/>
          <w:sz w:val="22"/>
          <w:szCs w:val="22"/>
          <w:lang w:val="en-GB"/>
        </w:rPr>
        <w:t>.</w:t>
      </w:r>
      <w:r w:rsidRPr="008309CF">
        <w:rPr>
          <w:rFonts w:ascii="Cambria" w:hAnsi="Cambria"/>
          <w:b/>
          <w:sz w:val="22"/>
          <w:szCs w:val="22"/>
          <w:lang w:val="en-GB"/>
        </w:rPr>
        <w:t xml:space="preserve"> directors and managers</w:t>
      </w:r>
      <w:r w:rsidRPr="00E711FE">
        <w:rPr>
          <w:rFonts w:ascii="Cambria" w:hAnsi="Cambria"/>
          <w:b/>
          <w:sz w:val="22"/>
          <w:szCs w:val="22"/>
          <w:lang w:val="en-GB"/>
        </w:rPr>
        <w:t>”.</w:t>
      </w:r>
    </w:p>
    <w:p w:rsidR="000E06FF" w:rsidRPr="001D1FAC"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lastRenderedPageBreak/>
        <w:t>The draft Resolution for item 18 on the agenda:</w:t>
      </w:r>
    </w:p>
    <w:p w:rsidR="000E06FF" w:rsidRPr="00E711FE" w:rsidRDefault="000E06FF" w:rsidP="000E06FF">
      <w:pPr>
        <w:shd w:val="clear" w:color="auto" w:fill="FFFFFF"/>
        <w:jc w:val="both"/>
        <w:rPr>
          <w:rFonts w:ascii="Cambria" w:hAnsi="Cambria"/>
          <w:b/>
          <w:sz w:val="22"/>
          <w:szCs w:val="22"/>
          <w:lang w:val="en-GB"/>
        </w:rPr>
      </w:pPr>
      <w:r>
        <w:rPr>
          <w:rFonts w:ascii="Cambria" w:hAnsi="Cambria"/>
          <w:b/>
          <w:sz w:val="22"/>
          <w:szCs w:val="22"/>
          <w:lang w:val="en-GB"/>
        </w:rPr>
        <w:t>„Establishes June 8</w:t>
      </w:r>
      <w:r w:rsidRPr="00E711FE">
        <w:rPr>
          <w:rFonts w:ascii="Cambria" w:hAnsi="Cambria"/>
          <w:b/>
          <w:sz w:val="22"/>
          <w:szCs w:val="22"/>
          <w:lang w:val="en-GB"/>
        </w:rPr>
        <w:t xml:space="preserve">, </w:t>
      </w:r>
      <w:r>
        <w:rPr>
          <w:rFonts w:ascii="Cambria" w:hAnsi="Cambria"/>
          <w:b/>
          <w:sz w:val="22"/>
          <w:szCs w:val="22"/>
          <w:lang w:val="en-GB"/>
        </w:rPr>
        <w:t>2021</w:t>
      </w:r>
      <w:r w:rsidRPr="00E711FE">
        <w:rPr>
          <w:rFonts w:ascii="Cambria" w:hAnsi="Cambria"/>
          <w:b/>
          <w:sz w:val="22"/>
          <w:szCs w:val="22"/>
          <w:lang w:val="en-GB"/>
        </w:rPr>
        <w:t xml:space="preserve"> as the Record Date, that is the date to determine the shareholders eligible to receive dividends or other rights and who are affected by the Resolutions of the Ordinary General Meeting of Shareholders”.</w:t>
      </w:r>
    </w:p>
    <w:p w:rsidR="000E06FF" w:rsidRPr="001D1FAC" w:rsidRDefault="000E06FF" w:rsidP="000E06FF">
      <w:pPr>
        <w:suppressAutoHyphens w:val="0"/>
        <w:jc w:val="both"/>
        <w:rPr>
          <w:rFonts w:ascii="Cambria" w:hAnsi="Cambria"/>
          <w:b/>
          <w:noProof/>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Default="000E06FF" w:rsidP="000E06FF">
      <w:pPr>
        <w:shd w:val="clear" w:color="auto" w:fill="FFFFFF"/>
        <w:jc w:val="both"/>
        <w:rPr>
          <w:rFonts w:ascii="Cambria" w:hAnsi="Cambria"/>
          <w:noProof/>
          <w:sz w:val="22"/>
          <w:szCs w:val="22"/>
          <w:lang w:val="en-GB"/>
        </w:rPr>
      </w:pPr>
    </w:p>
    <w:p w:rsidR="000E06FF" w:rsidRPr="00A77072" w:rsidRDefault="000E06FF" w:rsidP="000E06FF">
      <w:pPr>
        <w:shd w:val="clear" w:color="auto" w:fill="FFFFFF"/>
        <w:rPr>
          <w:rFonts w:ascii="Cambria" w:hAnsi="Cambria"/>
          <w:b/>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The draft Resolution for item 19 on the agenda:</w:t>
      </w:r>
    </w:p>
    <w:p w:rsidR="000E06FF" w:rsidRDefault="000E06FF" w:rsidP="000E06FF">
      <w:pPr>
        <w:shd w:val="clear" w:color="auto" w:fill="FFFFFF"/>
        <w:jc w:val="both"/>
        <w:rPr>
          <w:rFonts w:ascii="Cambria" w:hAnsi="Cambria"/>
          <w:b/>
          <w:sz w:val="22"/>
          <w:szCs w:val="22"/>
          <w:lang w:val="en-GB"/>
        </w:rPr>
      </w:pPr>
      <w:r>
        <w:rPr>
          <w:rFonts w:ascii="Cambria" w:hAnsi="Cambria"/>
          <w:b/>
          <w:sz w:val="22"/>
          <w:szCs w:val="22"/>
          <w:lang w:val="en-GB"/>
        </w:rPr>
        <w:t>„Establishes June 7</w:t>
      </w:r>
      <w:r w:rsidRPr="00E711FE">
        <w:rPr>
          <w:rFonts w:ascii="Cambria" w:hAnsi="Cambria"/>
          <w:b/>
          <w:sz w:val="22"/>
          <w:szCs w:val="22"/>
          <w:lang w:val="en-GB"/>
        </w:rPr>
        <w:t xml:space="preserve">, </w:t>
      </w:r>
      <w:r>
        <w:rPr>
          <w:rFonts w:ascii="Cambria" w:hAnsi="Cambria"/>
          <w:b/>
          <w:sz w:val="22"/>
          <w:szCs w:val="22"/>
          <w:lang w:val="en-GB"/>
        </w:rPr>
        <w:t>2021 as Ex-Date</w:t>
      </w:r>
      <w:r w:rsidRPr="00E711FE">
        <w:rPr>
          <w:rFonts w:ascii="Cambria" w:hAnsi="Cambria"/>
          <w:b/>
          <w:sz w:val="22"/>
          <w:szCs w:val="22"/>
          <w:lang w:val="en-GB"/>
        </w:rPr>
        <w:t xml:space="preserve"> representing the date falling one settlement cycle minus one business day before the Record Date, as of which the financial instruments provided under the corporate bodies’ resolutions are traded without the rights resulting from such resolution</w:t>
      </w:r>
      <w:r>
        <w:rPr>
          <w:rFonts w:ascii="Cambria" w:hAnsi="Cambria"/>
          <w:b/>
          <w:sz w:val="22"/>
          <w:szCs w:val="22"/>
          <w:lang w:val="en-GB"/>
        </w:rPr>
        <w:t>”</w:t>
      </w:r>
      <w:r w:rsidRPr="00E711FE">
        <w:rPr>
          <w:rFonts w:ascii="Cambria" w:hAnsi="Cambria"/>
          <w:b/>
          <w:sz w:val="22"/>
          <w:szCs w:val="22"/>
          <w:lang w:val="en-GB"/>
        </w:rPr>
        <w:t>.</w:t>
      </w:r>
    </w:p>
    <w:p w:rsidR="000E06FF" w:rsidRDefault="000E06FF" w:rsidP="000E06FF">
      <w:pPr>
        <w:shd w:val="clear" w:color="auto" w:fill="FFFFFF"/>
        <w:jc w:val="both"/>
        <w:rPr>
          <w:rFonts w:ascii="Cambria" w:hAnsi="Cambria"/>
          <w:b/>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Pr="00E711FE" w:rsidRDefault="000E06FF" w:rsidP="000E06FF">
      <w:pPr>
        <w:shd w:val="clear" w:color="auto" w:fill="FFFFFF"/>
        <w:jc w:val="both"/>
        <w:rPr>
          <w:rFonts w:ascii="Cambria" w:hAnsi="Cambria"/>
          <w:b/>
          <w:sz w:val="22"/>
          <w:szCs w:val="22"/>
          <w:lang w:val="en-GB"/>
        </w:rPr>
      </w:pPr>
    </w:p>
    <w:p w:rsidR="000E06FF" w:rsidRDefault="000E06FF" w:rsidP="000E06FF">
      <w:pPr>
        <w:shd w:val="clear" w:color="auto" w:fill="FFFFFF"/>
        <w:jc w:val="both"/>
        <w:rPr>
          <w:rFonts w:ascii="Cambria" w:hAnsi="Cambria"/>
          <w:noProof/>
          <w:sz w:val="22"/>
          <w:szCs w:val="22"/>
          <w:lang w:val="en-GB"/>
        </w:rPr>
      </w:pPr>
    </w:p>
    <w:p w:rsidR="000E06FF" w:rsidRPr="00D12211" w:rsidRDefault="000E06FF" w:rsidP="000E06F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20</w:t>
      </w:r>
      <w:r w:rsidRPr="00D12211">
        <w:rPr>
          <w:rFonts w:ascii="Cambria" w:hAnsi="Cambria"/>
          <w:noProof/>
          <w:sz w:val="22"/>
          <w:szCs w:val="22"/>
          <w:lang w:val="en-GB"/>
        </w:rPr>
        <w:t xml:space="preserve"> on the agenda:</w:t>
      </w:r>
    </w:p>
    <w:p w:rsidR="000E06FF" w:rsidRPr="00EF4386" w:rsidRDefault="000E06FF" w:rsidP="000E06FF">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0E06FF" w:rsidRPr="00D12211" w:rsidRDefault="000E06FF" w:rsidP="000E06FF">
      <w:pPr>
        <w:ind w:right="9"/>
        <w:jc w:val="both"/>
        <w:rPr>
          <w:rFonts w:asciiTheme="majorHAnsi" w:hAnsiTheme="majorHAnsi"/>
          <w:b/>
          <w:sz w:val="22"/>
          <w:szCs w:val="22"/>
          <w:lang w:val="en-GB"/>
        </w:rPr>
      </w:pPr>
    </w:p>
    <w:p w:rsidR="000E06FF" w:rsidRDefault="000E06FF" w:rsidP="000E06F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E06FF" w:rsidRPr="00D07366" w:rsidRDefault="000E06FF" w:rsidP="000E06FF">
      <w:pPr>
        <w:shd w:val="clear" w:color="auto" w:fill="FFFFFF"/>
        <w:jc w:val="both"/>
        <w:rPr>
          <w:rFonts w:ascii="Cambria" w:hAnsi="Cambria"/>
          <w:noProof/>
          <w:sz w:val="22"/>
          <w:szCs w:val="22"/>
          <w:lang w:val="en-GB"/>
        </w:rPr>
      </w:pPr>
    </w:p>
    <w:p w:rsidR="000E06FF" w:rsidRDefault="000E06FF" w:rsidP="000E06FF">
      <w:pPr>
        <w:shd w:val="clear" w:color="auto" w:fill="FFFFFF"/>
        <w:jc w:val="both"/>
        <w:rPr>
          <w:rFonts w:ascii="Cambria" w:hAnsi="Cambria"/>
          <w:noProof/>
          <w:sz w:val="22"/>
          <w:szCs w:val="22"/>
          <w:lang w:val="en-GB"/>
        </w:rPr>
      </w:pPr>
    </w:p>
    <w:p w:rsidR="000E06FF" w:rsidRPr="00C74CF7" w:rsidRDefault="000E06FF" w:rsidP="000E06FF">
      <w:pPr>
        <w:jc w:val="both"/>
        <w:rPr>
          <w:rFonts w:ascii="Cambria" w:hAnsi="Cambria" w:cs="Arial"/>
          <w:noProof/>
          <w:sz w:val="22"/>
          <w:szCs w:val="22"/>
          <w:lang w:val="en-GB"/>
        </w:rPr>
      </w:pPr>
    </w:p>
    <w:p w:rsidR="000E06FF" w:rsidRPr="00963BFF" w:rsidRDefault="000E06FF" w:rsidP="000E06FF">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0E06FF" w:rsidRPr="00963BFF" w:rsidRDefault="000E06FF" w:rsidP="000E06FF">
      <w:pPr>
        <w:jc w:val="both"/>
        <w:rPr>
          <w:rFonts w:asciiTheme="majorHAnsi" w:hAnsiTheme="majorHAnsi" w:cs="Arial"/>
          <w:noProof/>
          <w:sz w:val="22"/>
          <w:szCs w:val="22"/>
          <w:lang w:val="en-GB" w:eastAsia="ro-RO"/>
        </w:rPr>
      </w:pPr>
    </w:p>
    <w:p w:rsidR="000E06FF" w:rsidRPr="00963BFF" w:rsidRDefault="000E06FF" w:rsidP="000E06FF">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0E06FF" w:rsidRPr="00963BFF" w:rsidRDefault="000E06FF" w:rsidP="000E06FF">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28, 2021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27, 2021</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0E06FF" w:rsidRPr="00963BFF" w:rsidRDefault="000E06FF" w:rsidP="000E06FF">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25, 2021,</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0E06FF" w:rsidRPr="00963BFF" w:rsidRDefault="000E06FF" w:rsidP="000E06FF">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0E06FF" w:rsidRPr="00963BFF" w:rsidRDefault="000E06FF" w:rsidP="000E06FF">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0E06FF" w:rsidRPr="00963BFF" w:rsidRDefault="000E06FF" w:rsidP="000E06FF">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7445D" w:rsidRPr="00963BFF" w:rsidRDefault="0067445D" w:rsidP="0067445D">
      <w:pPr>
        <w:pStyle w:val="ListParagraph"/>
        <w:suppressAutoHyphens/>
        <w:spacing w:after="0" w:line="240" w:lineRule="auto"/>
        <w:ind w:left="0"/>
        <w:jc w:val="both"/>
        <w:rPr>
          <w:rFonts w:asciiTheme="majorHAnsi" w:hAnsiTheme="majorHAnsi" w:cs="Arial"/>
          <w:noProof/>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273312" w:rsidRDefault="00273312"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0E06FF">
      <w:footerReference w:type="even" r:id="rId8"/>
      <w:footerReference w:type="default" r:id="rId9"/>
      <w:footerReference w:type="first" r:id="rId10"/>
      <w:pgSz w:w="11907" w:h="16840" w:code="9"/>
      <w:pgMar w:top="135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605" w:rsidRDefault="00224605">
      <w:r>
        <w:separator/>
      </w:r>
    </w:p>
  </w:endnote>
  <w:endnote w:type="continuationSeparator" w:id="0">
    <w:p w:rsidR="00224605" w:rsidRDefault="0022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8E2">
      <w:rPr>
        <w:rStyle w:val="PageNumber"/>
        <w:noProof/>
      </w:rPr>
      <w:t>5</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605" w:rsidRDefault="00224605">
      <w:r>
        <w:separator/>
      </w:r>
    </w:p>
  </w:footnote>
  <w:footnote w:type="continuationSeparator" w:id="0">
    <w:p w:rsidR="00224605" w:rsidRDefault="00224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4C54"/>
    <w:rsid w:val="000D65ED"/>
    <w:rsid w:val="000E06FF"/>
    <w:rsid w:val="000F4C60"/>
    <w:rsid w:val="000F50AE"/>
    <w:rsid w:val="001859D4"/>
    <w:rsid w:val="001A3920"/>
    <w:rsid w:val="001B6706"/>
    <w:rsid w:val="001C0217"/>
    <w:rsid w:val="001F6B5E"/>
    <w:rsid w:val="00213491"/>
    <w:rsid w:val="00213976"/>
    <w:rsid w:val="0021479E"/>
    <w:rsid w:val="00223D23"/>
    <w:rsid w:val="00224605"/>
    <w:rsid w:val="00241543"/>
    <w:rsid w:val="002456A0"/>
    <w:rsid w:val="002477FB"/>
    <w:rsid w:val="00264C12"/>
    <w:rsid w:val="00273312"/>
    <w:rsid w:val="00276C82"/>
    <w:rsid w:val="00310C11"/>
    <w:rsid w:val="00313B65"/>
    <w:rsid w:val="00381CCB"/>
    <w:rsid w:val="003A48D2"/>
    <w:rsid w:val="003C4AE7"/>
    <w:rsid w:val="00410D2C"/>
    <w:rsid w:val="004617ED"/>
    <w:rsid w:val="00473E6F"/>
    <w:rsid w:val="00486E58"/>
    <w:rsid w:val="00487D9C"/>
    <w:rsid w:val="004B4955"/>
    <w:rsid w:val="0052727C"/>
    <w:rsid w:val="00556B2C"/>
    <w:rsid w:val="005719F3"/>
    <w:rsid w:val="005B32A3"/>
    <w:rsid w:val="005E155D"/>
    <w:rsid w:val="005F59FE"/>
    <w:rsid w:val="00605EA7"/>
    <w:rsid w:val="00614ADC"/>
    <w:rsid w:val="00615005"/>
    <w:rsid w:val="006741E9"/>
    <w:rsid w:val="0067445D"/>
    <w:rsid w:val="0069643F"/>
    <w:rsid w:val="006A78E2"/>
    <w:rsid w:val="0075592A"/>
    <w:rsid w:val="0076430E"/>
    <w:rsid w:val="007650B0"/>
    <w:rsid w:val="00767533"/>
    <w:rsid w:val="007B48F1"/>
    <w:rsid w:val="007F38BE"/>
    <w:rsid w:val="00822981"/>
    <w:rsid w:val="0082789E"/>
    <w:rsid w:val="00852BC2"/>
    <w:rsid w:val="008A37F6"/>
    <w:rsid w:val="008E3147"/>
    <w:rsid w:val="008F6D38"/>
    <w:rsid w:val="00905D88"/>
    <w:rsid w:val="009B085B"/>
    <w:rsid w:val="009D5DBF"/>
    <w:rsid w:val="009D7C2C"/>
    <w:rsid w:val="009E15D9"/>
    <w:rsid w:val="009F3970"/>
    <w:rsid w:val="009F481C"/>
    <w:rsid w:val="00A60180"/>
    <w:rsid w:val="00A6173B"/>
    <w:rsid w:val="00AC2286"/>
    <w:rsid w:val="00AF593E"/>
    <w:rsid w:val="00AF7858"/>
    <w:rsid w:val="00B608F7"/>
    <w:rsid w:val="00B719CE"/>
    <w:rsid w:val="00B94C3E"/>
    <w:rsid w:val="00B97D8C"/>
    <w:rsid w:val="00BC5648"/>
    <w:rsid w:val="00BD00DF"/>
    <w:rsid w:val="00BF4450"/>
    <w:rsid w:val="00C247A5"/>
    <w:rsid w:val="00CF02CB"/>
    <w:rsid w:val="00D12E2A"/>
    <w:rsid w:val="00D14A2D"/>
    <w:rsid w:val="00D217CD"/>
    <w:rsid w:val="00D32E30"/>
    <w:rsid w:val="00D51525"/>
    <w:rsid w:val="00D964E3"/>
    <w:rsid w:val="00E576BC"/>
    <w:rsid w:val="00E654A5"/>
    <w:rsid w:val="00E80E13"/>
    <w:rsid w:val="00E96475"/>
    <w:rsid w:val="00EB2AD7"/>
    <w:rsid w:val="00EC1DED"/>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 w:type="table" w:styleId="TableGrid">
    <w:name w:val="Table Grid"/>
    <w:basedOn w:val="TableNormal"/>
    <w:uiPriority w:val="59"/>
    <w:rsid w:val="000E06F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7EE58-0D01-4BD4-834C-DB77793E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53</cp:revision>
  <dcterms:created xsi:type="dcterms:W3CDTF">2018-08-15T19:27:00Z</dcterms:created>
  <dcterms:modified xsi:type="dcterms:W3CDTF">2021-03-24T13:56:00Z</dcterms:modified>
</cp:coreProperties>
</file>